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F1" w:rsidRPr="006A52F1" w:rsidRDefault="006A52F1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2F1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мониторинга качества финансового менеджмента по группам показателей </w:t>
      </w:r>
    </w:p>
    <w:p w:rsidR="006A52F1" w:rsidRPr="006A52F1" w:rsidRDefault="006A52F1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2F1">
        <w:rPr>
          <w:rFonts w:ascii="Times New Roman" w:hAnsi="Times New Roman" w:cs="Times New Roman"/>
          <w:b/>
          <w:sz w:val="28"/>
          <w:szCs w:val="28"/>
        </w:rPr>
        <w:t xml:space="preserve">в разрезе главных администраторов бюджетных средств </w:t>
      </w:r>
      <w:proofErr w:type="spellStart"/>
      <w:r w:rsidRPr="006A52F1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Pr="006A52F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</w:t>
      </w:r>
    </w:p>
    <w:p w:rsidR="006A52F1" w:rsidRPr="006A52F1" w:rsidRDefault="006A52F1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2F1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67356">
        <w:rPr>
          <w:rFonts w:ascii="Times New Roman" w:hAnsi="Times New Roman" w:cs="Times New Roman"/>
          <w:b/>
          <w:sz w:val="28"/>
          <w:szCs w:val="28"/>
        </w:rPr>
        <w:t>5</w:t>
      </w:r>
      <w:r w:rsidRPr="006A52F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A52F1" w:rsidRDefault="006A52F1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F1" w:rsidRDefault="006A52F1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54" w:rsidRDefault="007E3B97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t>Оценка показателей группы 1</w:t>
      </w:r>
      <w:r w:rsidR="008D2CB8" w:rsidRPr="00AB1F79">
        <w:rPr>
          <w:rFonts w:ascii="Times New Roman" w:hAnsi="Times New Roman" w:cs="Times New Roman"/>
          <w:b/>
          <w:sz w:val="24"/>
          <w:szCs w:val="24"/>
        </w:rPr>
        <w:t>.</w:t>
      </w:r>
      <w:r w:rsidRPr="00AB1F79">
        <w:rPr>
          <w:rFonts w:ascii="Times New Roman" w:hAnsi="Times New Roman" w:cs="Times New Roman"/>
          <w:b/>
          <w:sz w:val="24"/>
          <w:szCs w:val="24"/>
        </w:rPr>
        <w:t xml:space="preserve"> Качество бюджетного планирования</w:t>
      </w:r>
    </w:p>
    <w:p w:rsidR="00EE1042" w:rsidRPr="00EE1042" w:rsidRDefault="00EE1042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0,20)</w:t>
      </w:r>
    </w:p>
    <w:p w:rsidR="007E3B97" w:rsidRDefault="007E3B97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3557"/>
        <w:gridCol w:w="5363"/>
        <w:gridCol w:w="3171"/>
        <w:gridCol w:w="1868"/>
      </w:tblGrid>
      <w:tr w:rsidR="007404CD" w:rsidTr="00042B7B">
        <w:tc>
          <w:tcPr>
            <w:tcW w:w="827" w:type="dxa"/>
          </w:tcPr>
          <w:p w:rsidR="007404CD" w:rsidRDefault="007404CD" w:rsidP="0017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</w:p>
        </w:tc>
        <w:tc>
          <w:tcPr>
            <w:tcW w:w="3557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5363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группы </w:t>
            </w:r>
          </w:p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бюджетного планирования</w:t>
            </w:r>
          </w:p>
        </w:tc>
        <w:tc>
          <w:tcPr>
            <w:tcW w:w="5039" w:type="dxa"/>
            <w:gridSpan w:val="2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404CD" w:rsidRPr="00042B7B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7B">
              <w:rPr>
                <w:rFonts w:ascii="Times New Roman" w:hAnsi="Times New Roman" w:cs="Times New Roman"/>
                <w:sz w:val="24"/>
                <w:szCs w:val="24"/>
              </w:rPr>
              <w:t>1. 1.</w:t>
            </w:r>
            <w:r w:rsidR="00042B7B" w:rsidRPr="00042B7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планирования поступлений доходов</w:t>
            </w:r>
          </w:p>
        </w:tc>
      </w:tr>
      <w:tr w:rsidR="007404CD" w:rsidTr="00042B7B">
        <w:tc>
          <w:tcPr>
            <w:tcW w:w="827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5363" w:type="dxa"/>
          </w:tcPr>
          <w:p w:rsidR="007404CD" w:rsidRDefault="007404CD" w:rsidP="00740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gridSpan w:val="2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3" w:type="dxa"/>
          </w:tcPr>
          <w:p w:rsidR="00FB4777" w:rsidRPr="00154296" w:rsidRDefault="00FB477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3171" w:type="dxa"/>
          </w:tcPr>
          <w:p w:rsidR="00FB4777" w:rsidRPr="00154296" w:rsidRDefault="00FB477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1868" w:type="dxa"/>
          </w:tcPr>
          <w:p w:rsidR="00FB4777" w:rsidRPr="00154296" w:rsidRDefault="00FB477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0941A8" w:rsidTr="00042B7B">
        <w:tc>
          <w:tcPr>
            <w:tcW w:w="827" w:type="dxa"/>
          </w:tcPr>
          <w:p w:rsidR="000941A8" w:rsidRPr="00EE1042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3557" w:type="dxa"/>
            <w:vAlign w:val="center"/>
          </w:tcPr>
          <w:p w:rsidR="000941A8" w:rsidRPr="00EE1042" w:rsidRDefault="000941A8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0941A8" w:rsidRPr="00E67356" w:rsidRDefault="000941A8" w:rsidP="00803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1" w:type="dxa"/>
          </w:tcPr>
          <w:p w:rsidR="000941A8" w:rsidRPr="00F5216A" w:rsidRDefault="00EE1042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68" w:type="dxa"/>
          </w:tcPr>
          <w:p w:rsidR="000941A8" w:rsidRPr="00F5216A" w:rsidRDefault="000941A8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41A8" w:rsidTr="00042B7B">
        <w:tc>
          <w:tcPr>
            <w:tcW w:w="827" w:type="dxa"/>
          </w:tcPr>
          <w:p w:rsidR="000941A8" w:rsidRPr="00EE1042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557" w:type="dxa"/>
            <w:vAlign w:val="center"/>
          </w:tcPr>
          <w:p w:rsidR="000941A8" w:rsidRPr="00EE1042" w:rsidRDefault="000941A8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0941A8" w:rsidRPr="00E67356" w:rsidRDefault="000941A8" w:rsidP="00803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1" w:type="dxa"/>
          </w:tcPr>
          <w:p w:rsidR="000941A8" w:rsidRPr="00F5216A" w:rsidRDefault="00EE1042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68" w:type="dxa"/>
          </w:tcPr>
          <w:p w:rsidR="000941A8" w:rsidRPr="00F5216A" w:rsidRDefault="000941A8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Pr="00E67356" w:rsidRDefault="00FB4777" w:rsidP="00803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FB4777" w:rsidRPr="00F5216A" w:rsidRDefault="00FB4777" w:rsidP="00F5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E67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8" w:type="dxa"/>
          </w:tcPr>
          <w:p w:rsidR="00FB4777" w:rsidRPr="00F5216A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Pr="00E67356" w:rsidRDefault="00FB4777" w:rsidP="00803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71" w:type="dxa"/>
          </w:tcPr>
          <w:p w:rsidR="00FB4777" w:rsidRPr="00F5216A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68" w:type="dxa"/>
          </w:tcPr>
          <w:p w:rsidR="00FB4777" w:rsidRPr="00F5216A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Pr="00E67356" w:rsidRDefault="00E67356" w:rsidP="00803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71" w:type="dxa"/>
          </w:tcPr>
          <w:p w:rsidR="00FB4777" w:rsidRPr="00F5216A" w:rsidRDefault="00E67356" w:rsidP="00E6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B4777" w:rsidRPr="00F52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8" w:type="dxa"/>
          </w:tcPr>
          <w:p w:rsidR="00FB4777" w:rsidRPr="00F5216A" w:rsidRDefault="00E67356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Pr="00E67356" w:rsidRDefault="00E67356" w:rsidP="00803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71" w:type="dxa"/>
          </w:tcPr>
          <w:p w:rsidR="00FB4777" w:rsidRPr="00F5216A" w:rsidRDefault="00E67356" w:rsidP="00E6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B4777" w:rsidRPr="00F52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:rsidR="00FB4777" w:rsidRPr="00F5216A" w:rsidRDefault="00E67356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557" w:type="dxa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Pr="00E67356" w:rsidRDefault="00E67356" w:rsidP="00803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71" w:type="dxa"/>
          </w:tcPr>
          <w:p w:rsidR="00FB4777" w:rsidRPr="00F5216A" w:rsidRDefault="00E67356" w:rsidP="00E6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B4777" w:rsidRPr="00F52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:rsidR="00FB4777" w:rsidRPr="00F5216A" w:rsidRDefault="00E67356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E3B97" w:rsidRDefault="007E3B97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2CB8" w:rsidRDefault="008D2CB8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B8" w:rsidRDefault="008D2CB8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lastRenderedPageBreak/>
        <w:t>Оценка показателей группы 2. Исполнение бюджета в части расходов</w:t>
      </w:r>
    </w:p>
    <w:p w:rsidR="00EE1042" w:rsidRPr="00EE1042" w:rsidRDefault="00EE1042" w:rsidP="00EE1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0,30)</w:t>
      </w:r>
    </w:p>
    <w:p w:rsidR="00EE1042" w:rsidRPr="00AB1F79" w:rsidRDefault="00EE1042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2322"/>
        <w:gridCol w:w="2246"/>
        <w:gridCol w:w="1110"/>
        <w:gridCol w:w="1124"/>
        <w:gridCol w:w="1750"/>
        <w:gridCol w:w="1815"/>
        <w:gridCol w:w="1840"/>
        <w:gridCol w:w="1752"/>
      </w:tblGrid>
      <w:tr w:rsidR="008D2CB8" w:rsidTr="00EE1042">
        <w:tc>
          <w:tcPr>
            <w:tcW w:w="827" w:type="dxa"/>
          </w:tcPr>
          <w:p w:rsidR="008D2CB8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322" w:type="dxa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46" w:type="dxa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группы </w:t>
            </w:r>
          </w:p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2CB8">
              <w:rPr>
                <w:rFonts w:ascii="Times New Roman" w:hAnsi="Times New Roman" w:cs="Times New Roman"/>
              </w:rPr>
              <w:t>Исполнение бюджета в части расходов</w:t>
            </w:r>
          </w:p>
        </w:tc>
        <w:tc>
          <w:tcPr>
            <w:tcW w:w="2234" w:type="dxa"/>
            <w:gridSpan w:val="2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D2CB8" w:rsidRP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8D2CB8">
              <w:rPr>
                <w:rFonts w:ascii="Times New Roman" w:hAnsi="Times New Roman" w:cs="Times New Roman"/>
              </w:rPr>
              <w:t>Доля неисполненных на конец отчетного года бюджетных ассигнований</w:t>
            </w:r>
          </w:p>
        </w:tc>
        <w:tc>
          <w:tcPr>
            <w:tcW w:w="3565" w:type="dxa"/>
            <w:gridSpan w:val="2"/>
          </w:tcPr>
          <w:p w:rsidR="008D2CB8" w:rsidRP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8D2CB8" w:rsidRP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8D2CB8">
              <w:rPr>
                <w:rFonts w:ascii="Times New Roman" w:hAnsi="Times New Roman" w:cs="Times New Roman"/>
              </w:rPr>
              <w:t>Наличие просроченной кредиторской задолженности ГАБС и подведомственных ему учреждений</w:t>
            </w:r>
          </w:p>
        </w:tc>
        <w:tc>
          <w:tcPr>
            <w:tcW w:w="3592" w:type="dxa"/>
            <w:gridSpan w:val="2"/>
          </w:tcPr>
          <w:p w:rsidR="008D2CB8" w:rsidRPr="008D2CB8" w:rsidRDefault="008D2CB8" w:rsidP="008D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8D2CB8" w:rsidRPr="008D2CB8" w:rsidRDefault="008D2CB8" w:rsidP="008D2CB8">
            <w:pPr>
              <w:jc w:val="center"/>
              <w:rPr>
                <w:rFonts w:ascii="Times New Roman" w:hAnsi="Times New Roman" w:cs="Times New Roman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8D2CB8">
              <w:rPr>
                <w:rFonts w:ascii="Times New Roman" w:hAnsi="Times New Roman" w:cs="Times New Roman"/>
              </w:rPr>
              <w:t>Наличие задолженности по налогам и сборам, страховым взносам, пеням, штрафам у ГАБС и подведомственных ему учреждений</w:t>
            </w:r>
          </w:p>
        </w:tc>
      </w:tr>
      <w:tr w:rsidR="008D2CB8" w:rsidTr="00EE1042">
        <w:tc>
          <w:tcPr>
            <w:tcW w:w="827" w:type="dxa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2246" w:type="dxa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65" w:type="dxa"/>
            <w:gridSpan w:val="2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2" w:type="dxa"/>
            <w:gridSpan w:val="2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41A8" w:rsidTr="00EE1042">
        <w:tc>
          <w:tcPr>
            <w:tcW w:w="827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2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6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1124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750" w:type="dxa"/>
          </w:tcPr>
          <w:p w:rsidR="000941A8" w:rsidRPr="00154296" w:rsidRDefault="000941A8" w:rsidP="00835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 w:rsidR="00835590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815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840" w:type="dxa"/>
          </w:tcPr>
          <w:p w:rsidR="000941A8" w:rsidRPr="00154296" w:rsidRDefault="000941A8" w:rsidP="00835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значение, </w:t>
            </w:r>
            <w:r w:rsidR="00835590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752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FA6633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6D41E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Pr="006272E0" w:rsidRDefault="000941A8" w:rsidP="00803A34">
            <w:pPr>
              <w:jc w:val="center"/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FA6633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41EC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24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FA6633" w:rsidRDefault="00FA663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10" w:type="dxa"/>
          </w:tcPr>
          <w:p w:rsidR="000941A8" w:rsidRDefault="00402F7C" w:rsidP="006D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1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4" w:type="dxa"/>
          </w:tcPr>
          <w:p w:rsidR="000941A8" w:rsidRDefault="006D41E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15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FA6633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6D41EC" w:rsidP="0040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FA6633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6D41E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24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FA6633" w:rsidRDefault="000F78A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6D41E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0941A8" w:rsidRDefault="00803A34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322" w:type="dxa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FA6633" w:rsidRDefault="00FA663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6D41EC" w:rsidP="006D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0941A8" w:rsidRDefault="006D41E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CE2108" w:rsidRDefault="0009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</w:t>
            </w:r>
            <w:proofErr w:type="spellStart"/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отсутст</w:t>
            </w:r>
            <w:proofErr w:type="spellEnd"/>
          </w:p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</w:p>
        </w:tc>
        <w:tc>
          <w:tcPr>
            <w:tcW w:w="1815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Pr="006272E0" w:rsidRDefault="000941A8"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Pr="006272E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D2CB8" w:rsidRDefault="008D2CB8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590" w:rsidRDefault="00835590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F79" w:rsidRDefault="00AB1F79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показателей группы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B1F79">
        <w:rPr>
          <w:rFonts w:ascii="Times New Roman" w:hAnsi="Times New Roman" w:cs="Times New Roman"/>
          <w:b/>
          <w:sz w:val="24"/>
          <w:szCs w:val="24"/>
        </w:rPr>
        <w:t>. Обеспечение публичности и открытости информации о бюджете</w:t>
      </w:r>
    </w:p>
    <w:p w:rsidR="00EE1042" w:rsidRPr="00EE1042" w:rsidRDefault="00EE1042" w:rsidP="00EE1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</w:t>
      </w:r>
      <w:r w:rsidR="00F5751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)</w:t>
      </w:r>
    </w:p>
    <w:p w:rsidR="00EE1042" w:rsidRPr="00AB1F79" w:rsidRDefault="00EE1042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F79" w:rsidRDefault="00AB1F79" w:rsidP="00AB1F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2172"/>
        <w:gridCol w:w="2266"/>
        <w:gridCol w:w="1941"/>
        <w:gridCol w:w="2268"/>
        <w:gridCol w:w="2268"/>
        <w:gridCol w:w="2976"/>
      </w:tblGrid>
      <w:tr w:rsidR="00AB1F79" w:rsidTr="00170AF0">
        <w:tc>
          <w:tcPr>
            <w:tcW w:w="959" w:type="dxa"/>
          </w:tcPr>
          <w:p w:rsidR="00AB1F79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172" w:type="dxa"/>
          </w:tcPr>
          <w:p w:rsid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66" w:type="dxa"/>
          </w:tcPr>
          <w:p w:rsid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группы </w:t>
            </w:r>
          </w:p>
          <w:p w:rsidR="00AB1F79" w:rsidRPr="00AB1F79" w:rsidRDefault="00AB1F79" w:rsidP="00AB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>3. Обеспечение публичности и открытости информации о бюджете</w:t>
            </w:r>
          </w:p>
        </w:tc>
        <w:tc>
          <w:tcPr>
            <w:tcW w:w="4209" w:type="dxa"/>
            <w:gridSpan w:val="2"/>
          </w:tcPr>
          <w:p w:rsidR="00AB1F79" w:rsidRP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AB1F79" w:rsidRP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B1F79">
              <w:rPr>
                <w:rFonts w:ascii="Times New Roman" w:hAnsi="Times New Roman" w:cs="Times New Roman"/>
              </w:rPr>
              <w:t>Доля муниципальных учреждений, подведомственных ГАБС, информация о результатах деятельности, которых за отчетный финансовый год размещена в сети "Интернет" (в соответствии с требованиями Приказа Министерства финансов Российской Федерации от 21 июля 2011 г. N 86н)</w:t>
            </w:r>
          </w:p>
        </w:tc>
        <w:tc>
          <w:tcPr>
            <w:tcW w:w="5244" w:type="dxa"/>
            <w:gridSpan w:val="2"/>
          </w:tcPr>
          <w:p w:rsidR="00AB1F79" w:rsidRP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AB1F79" w:rsidRP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AB1F79">
              <w:rPr>
                <w:rFonts w:ascii="Times New Roman" w:hAnsi="Times New Roman" w:cs="Times New Roman"/>
              </w:rPr>
              <w:t>Доля муниципальных учреждений, подведомственных ГАБС, разместивших в установленный срок планы финансово</w:t>
            </w:r>
            <w:r w:rsidR="00946D50">
              <w:rPr>
                <w:rFonts w:ascii="Times New Roman" w:hAnsi="Times New Roman" w:cs="Times New Roman"/>
              </w:rPr>
              <w:t>-</w:t>
            </w:r>
            <w:r w:rsidRPr="00AB1F79">
              <w:rPr>
                <w:rFonts w:ascii="Times New Roman" w:hAnsi="Times New Roman" w:cs="Times New Roman"/>
              </w:rPr>
              <w:t>хозяйственной деятельности, бюджетные сметы и муниципальные задания на сайте для размещения информации о муниципальных учреждениях</w:t>
            </w:r>
          </w:p>
        </w:tc>
      </w:tr>
      <w:tr w:rsidR="00AB1F79" w:rsidTr="00170AF0">
        <w:tc>
          <w:tcPr>
            <w:tcW w:w="959" w:type="dxa"/>
          </w:tcPr>
          <w:p w:rsid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2266" w:type="dxa"/>
          </w:tcPr>
          <w:p w:rsid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</w:tcPr>
          <w:p w:rsidR="00AB1F79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  <w:gridSpan w:val="2"/>
          </w:tcPr>
          <w:p w:rsidR="00AB1F79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B57337" w:rsidRPr="00154296" w:rsidRDefault="00B5733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2268" w:type="dxa"/>
          </w:tcPr>
          <w:p w:rsidR="00B57337" w:rsidRPr="00154296" w:rsidRDefault="00B5733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2268" w:type="dxa"/>
          </w:tcPr>
          <w:p w:rsidR="00B57337" w:rsidRPr="00154296" w:rsidRDefault="00B5733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2976" w:type="dxa"/>
          </w:tcPr>
          <w:p w:rsidR="00B57337" w:rsidRPr="00154296" w:rsidRDefault="00B5733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075EAA" w:rsidTr="00170AF0">
        <w:tc>
          <w:tcPr>
            <w:tcW w:w="959" w:type="dxa"/>
          </w:tcPr>
          <w:p w:rsidR="00075EAA" w:rsidRP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A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172" w:type="dxa"/>
            <w:vAlign w:val="center"/>
          </w:tcPr>
          <w:p w:rsidR="00075EAA" w:rsidRPr="00075EAA" w:rsidRDefault="00075EAA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075EAA" w:rsidRPr="00FA6633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FA6633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EAA" w:rsidTr="00170AF0">
        <w:tc>
          <w:tcPr>
            <w:tcW w:w="959" w:type="dxa"/>
          </w:tcPr>
          <w:p w:rsidR="00075EAA" w:rsidRP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A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172" w:type="dxa"/>
            <w:vAlign w:val="center"/>
          </w:tcPr>
          <w:p w:rsidR="00075EAA" w:rsidRPr="00075EAA" w:rsidRDefault="00075EAA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075EAA" w:rsidRPr="00FA6633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FA6633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Pr="00FA6633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Pr="008736DC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Pr="008736DC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7337" w:rsidRPr="008736DC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B57337" w:rsidRPr="008736DC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Pr="00FA6633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FA6633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Pr="008736DC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60" w:rsidRPr="008736DC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Pr="008736DC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60" w:rsidRPr="008736DC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17260" w:rsidRPr="006272E0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37" w:rsidRPr="006272E0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217260" w:rsidRPr="006272E0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37" w:rsidRPr="006272E0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Pr="00FA6633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FA6633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Pr="008736DC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8736DC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Pr="008736DC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8736DC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7337" w:rsidRPr="008736DC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8736DC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B57337" w:rsidRPr="008736DC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8736DC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Pr="00FA6633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FA6633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Pr="006272E0" w:rsidRDefault="00B57337" w:rsidP="00803A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1BA9" w:rsidRPr="008736DC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Pr="008736DC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8736DC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7337" w:rsidRPr="008736DC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8736DC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B57337" w:rsidRPr="008736DC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8736DC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5EAA" w:rsidTr="00803A34">
        <w:tc>
          <w:tcPr>
            <w:tcW w:w="959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172" w:type="dxa"/>
          </w:tcPr>
          <w:p w:rsidR="00075EAA" w:rsidRPr="00154296" w:rsidRDefault="00075EAA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075EAA" w:rsidRPr="00FA6633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FA6633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Pr="008736DC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65875" w:rsidRDefault="00B65875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514" w:rsidRDefault="00946D50" w:rsidP="00F57514">
      <w:pPr>
        <w:jc w:val="center"/>
        <w:rPr>
          <w:rFonts w:ascii="Times New Roman" w:hAnsi="Times New Roman" w:cs="Times New Roman"/>
          <w:b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t xml:space="preserve">Оценка показателей группы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B1F79">
        <w:rPr>
          <w:rFonts w:ascii="Times New Roman" w:hAnsi="Times New Roman" w:cs="Times New Roman"/>
          <w:b/>
          <w:sz w:val="24"/>
          <w:szCs w:val="24"/>
        </w:rPr>
        <w:t>.</w:t>
      </w:r>
      <w:r w:rsidRPr="00946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D50">
        <w:rPr>
          <w:rFonts w:ascii="Times New Roman" w:hAnsi="Times New Roman" w:cs="Times New Roman"/>
          <w:b/>
        </w:rPr>
        <w:t>Контроль и аудит</w:t>
      </w:r>
    </w:p>
    <w:p w:rsidR="00F57514" w:rsidRPr="00EE1042" w:rsidRDefault="00F57514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0,20)</w:t>
      </w:r>
    </w:p>
    <w:p w:rsidR="00946D50" w:rsidRPr="00946D50" w:rsidRDefault="00946D50" w:rsidP="0094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50" w:rsidRDefault="00946D50" w:rsidP="00946D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2172"/>
        <w:gridCol w:w="2266"/>
        <w:gridCol w:w="1941"/>
        <w:gridCol w:w="2268"/>
        <w:gridCol w:w="2268"/>
        <w:gridCol w:w="2976"/>
      </w:tblGrid>
      <w:tr w:rsidR="00946D50" w:rsidTr="00170AF0">
        <w:tc>
          <w:tcPr>
            <w:tcW w:w="959" w:type="dxa"/>
          </w:tcPr>
          <w:p w:rsidR="00946D5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172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66" w:type="dxa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показателей группы 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46D50">
              <w:rPr>
                <w:rFonts w:ascii="Times New Roman" w:hAnsi="Times New Roman" w:cs="Times New Roman"/>
              </w:rPr>
              <w:t>Контроль и аудит</w:t>
            </w:r>
          </w:p>
        </w:tc>
        <w:tc>
          <w:tcPr>
            <w:tcW w:w="4209" w:type="dxa"/>
            <w:gridSpan w:val="2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946D50">
              <w:rPr>
                <w:rFonts w:ascii="Times New Roman" w:hAnsi="Times New Roman" w:cs="Times New Roman"/>
              </w:rPr>
              <w:t>Своевременность исполнения ГАБС, включая объекты контроля, в отношении которых ГАБС осуществляется предоставление средств, представлений (предписаний) органа внутреннего муниципального финансового контроля</w:t>
            </w:r>
          </w:p>
        </w:tc>
        <w:tc>
          <w:tcPr>
            <w:tcW w:w="5244" w:type="dxa"/>
            <w:gridSpan w:val="2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Pr="00946D50">
              <w:rPr>
                <w:rFonts w:ascii="Times New Roman" w:hAnsi="Times New Roman" w:cs="Times New Roman"/>
              </w:rPr>
              <w:t>Степень выполнения годового плана внутреннего финансового аудита</w:t>
            </w:r>
          </w:p>
        </w:tc>
      </w:tr>
      <w:tr w:rsidR="00946D50" w:rsidTr="00170AF0">
        <w:tc>
          <w:tcPr>
            <w:tcW w:w="959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2266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4" w:type="dxa"/>
            <w:gridSpan w:val="2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3448C" w:rsidTr="00170AF0">
        <w:tc>
          <w:tcPr>
            <w:tcW w:w="959" w:type="dxa"/>
          </w:tcPr>
          <w:p w:rsidR="0073448C" w:rsidRDefault="0073448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73448C" w:rsidRPr="00154296" w:rsidRDefault="0073448C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</w:tcPr>
          <w:p w:rsidR="0073448C" w:rsidRDefault="0073448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3448C" w:rsidRPr="00154296" w:rsidRDefault="0073448C" w:rsidP="00537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 w:rsidR="00537195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  <w:tc>
          <w:tcPr>
            <w:tcW w:w="2268" w:type="dxa"/>
          </w:tcPr>
          <w:p w:rsidR="0073448C" w:rsidRPr="00154296" w:rsidRDefault="0073448C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2268" w:type="dxa"/>
          </w:tcPr>
          <w:p w:rsidR="0073448C" w:rsidRPr="00154296" w:rsidRDefault="0073448C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2976" w:type="dxa"/>
          </w:tcPr>
          <w:p w:rsidR="0073448C" w:rsidRPr="00154296" w:rsidRDefault="0073448C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73448C" w:rsidTr="00170AF0">
        <w:tc>
          <w:tcPr>
            <w:tcW w:w="959" w:type="dxa"/>
          </w:tcPr>
          <w:p w:rsidR="0073448C" w:rsidRDefault="0073448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172" w:type="dxa"/>
            <w:vAlign w:val="center"/>
          </w:tcPr>
          <w:p w:rsidR="0073448C" w:rsidRPr="00154296" w:rsidRDefault="0073448C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73448C" w:rsidRPr="00FA663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41" w:type="dxa"/>
          </w:tcPr>
          <w:p w:rsidR="0073448C" w:rsidRPr="008736DC" w:rsidRDefault="0073448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3448C" w:rsidRPr="008736DC" w:rsidRDefault="0073448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3448C" w:rsidRPr="00CE17AB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73448C" w:rsidRPr="00CE17AB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7195" w:rsidRPr="00CE17AB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95" w:rsidTr="00170AF0">
        <w:tc>
          <w:tcPr>
            <w:tcW w:w="959" w:type="dxa"/>
          </w:tcPr>
          <w:p w:rsidR="0053719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Pr="00FA663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41" w:type="dxa"/>
          </w:tcPr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195" w:rsidRPr="00CE17AB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537195" w:rsidRPr="00CE17AB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A13" w:rsidTr="00170AF0">
        <w:tc>
          <w:tcPr>
            <w:tcW w:w="959" w:type="dxa"/>
          </w:tcPr>
          <w:p w:rsidR="00A02A13" w:rsidRDefault="00A02A1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172" w:type="dxa"/>
            <w:vAlign w:val="center"/>
          </w:tcPr>
          <w:p w:rsidR="00A02A13" w:rsidRPr="00154296" w:rsidRDefault="00A02A13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A02A13" w:rsidRPr="00FA6633" w:rsidRDefault="00FA663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955" w:rsidRPr="00FA66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02A13" w:rsidRPr="00FA6633" w:rsidRDefault="00A02A1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02A13" w:rsidRPr="008736DC" w:rsidRDefault="00A02A1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02A13" w:rsidRPr="008736DC" w:rsidRDefault="00A02A1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02A13" w:rsidRPr="00CE17AB" w:rsidRDefault="00CE17AB" w:rsidP="00E6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план отсутствует</w:t>
            </w:r>
          </w:p>
        </w:tc>
        <w:tc>
          <w:tcPr>
            <w:tcW w:w="2976" w:type="dxa"/>
          </w:tcPr>
          <w:p w:rsidR="00A02A13" w:rsidRPr="00CE17AB" w:rsidRDefault="00CE17AB" w:rsidP="00E6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Pr="00FA663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FA6633" w:rsidRDefault="00FA6633" w:rsidP="00FA6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41" w:type="dxa"/>
          </w:tcPr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195" w:rsidRPr="00CE17AB" w:rsidRDefault="0053719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217" w:rsidRPr="00CE17AB" w:rsidRDefault="00CE17AB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537195" w:rsidRPr="00CE17AB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CE17AB" w:rsidRDefault="00CE17AB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Pr="00FA663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FA6633" w:rsidRDefault="00FA663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41" w:type="dxa"/>
          </w:tcPr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8736DC" w:rsidRDefault="008736D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8736DC" w:rsidRDefault="008736D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02A13" w:rsidRPr="006272E0" w:rsidRDefault="00A02A13" w:rsidP="005371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6685" w:rsidRPr="00CE17AB" w:rsidRDefault="00A02A13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план отсутствует</w:t>
            </w:r>
          </w:p>
        </w:tc>
        <w:tc>
          <w:tcPr>
            <w:tcW w:w="2976" w:type="dxa"/>
          </w:tcPr>
          <w:p w:rsidR="00537195" w:rsidRPr="006272E0" w:rsidRDefault="00537195" w:rsidP="00803A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37195" w:rsidRPr="00CE17AB" w:rsidRDefault="00A02A1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Pr="00FA663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FA6633" w:rsidRDefault="00FA663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955" w:rsidRPr="00FA66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41" w:type="dxa"/>
          </w:tcPr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16685" w:rsidRPr="00CE17AB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217" w:rsidRPr="00CE17AB" w:rsidRDefault="00CE17AB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537195" w:rsidRPr="00CE17AB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CE17AB" w:rsidRDefault="00CE17AB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172" w:type="dxa"/>
          </w:tcPr>
          <w:p w:rsidR="00537195" w:rsidRPr="00154296" w:rsidRDefault="0053719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Pr="00FA663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FA6633" w:rsidRDefault="004F395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195" w:rsidRPr="00FA663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941" w:type="dxa"/>
          </w:tcPr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8736DC" w:rsidRDefault="00543E83" w:rsidP="00543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Pr="008736DC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8736DC" w:rsidRDefault="00543E8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195" w:rsidRPr="00CE17AB" w:rsidRDefault="0053719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85" w:rsidRPr="00CE17AB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537195" w:rsidRPr="00CE17AB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CE17AB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B1F79" w:rsidRDefault="00AB1F79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875" w:rsidRDefault="00B65875" w:rsidP="0094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50" w:rsidRDefault="00946D50" w:rsidP="0094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показателей группы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B1F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6D50">
        <w:rPr>
          <w:rFonts w:ascii="Times New Roman" w:hAnsi="Times New Roman" w:cs="Times New Roman"/>
          <w:b/>
          <w:sz w:val="24"/>
          <w:szCs w:val="24"/>
        </w:rPr>
        <w:t>Совершенствование форм и качества оказания муниципальных услуг</w:t>
      </w:r>
    </w:p>
    <w:p w:rsidR="00F57514" w:rsidRPr="00EE1042" w:rsidRDefault="00F57514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0,15)</w:t>
      </w:r>
    </w:p>
    <w:p w:rsidR="00946D50" w:rsidRDefault="00946D50" w:rsidP="00946D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2333"/>
        <w:gridCol w:w="2265"/>
        <w:gridCol w:w="1116"/>
        <w:gridCol w:w="1669"/>
        <w:gridCol w:w="1133"/>
        <w:gridCol w:w="2257"/>
        <w:gridCol w:w="1415"/>
        <w:gridCol w:w="1771"/>
      </w:tblGrid>
      <w:tr w:rsidR="00946D50" w:rsidTr="00084A66">
        <w:tc>
          <w:tcPr>
            <w:tcW w:w="827" w:type="dxa"/>
          </w:tcPr>
          <w:p w:rsidR="00946D5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333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65" w:type="dxa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показателей группы 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46D50">
              <w:rPr>
                <w:rFonts w:ascii="Times New Roman" w:hAnsi="Times New Roman" w:cs="Times New Roman"/>
              </w:rPr>
              <w:t>Совершенствование форм и качества оказания муниципальных услуг</w:t>
            </w:r>
          </w:p>
        </w:tc>
        <w:tc>
          <w:tcPr>
            <w:tcW w:w="2785" w:type="dxa"/>
            <w:gridSpan w:val="2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946D50">
              <w:rPr>
                <w:rFonts w:ascii="Times New Roman" w:hAnsi="Times New Roman" w:cs="Times New Roman"/>
              </w:rPr>
              <w:t>Наличие правового акта ГАБС, утверждающего порядок составления, утверждения и ведения бюджетных смет подведомственных казенных учреждений</w:t>
            </w:r>
          </w:p>
        </w:tc>
        <w:tc>
          <w:tcPr>
            <w:tcW w:w="3390" w:type="dxa"/>
            <w:gridSpan w:val="2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946D50">
              <w:rPr>
                <w:rFonts w:ascii="Times New Roman" w:hAnsi="Times New Roman" w:cs="Times New Roman"/>
              </w:rPr>
              <w:t>Наличие правового акта ГАБС, утверждающего порядок составления, утверждения планов финансово</w:t>
            </w:r>
            <w:r w:rsidR="0073448C">
              <w:rPr>
                <w:rFonts w:ascii="Times New Roman" w:hAnsi="Times New Roman" w:cs="Times New Roman"/>
              </w:rPr>
              <w:t>-</w:t>
            </w:r>
            <w:r w:rsidRPr="00946D50">
              <w:rPr>
                <w:rFonts w:ascii="Times New Roman" w:hAnsi="Times New Roman" w:cs="Times New Roman"/>
              </w:rPr>
              <w:t>хозяйственной деятельности подведомственных автономных и бюджетных учреждений, составления отчетов об их исполнении</w:t>
            </w:r>
          </w:p>
        </w:tc>
        <w:tc>
          <w:tcPr>
            <w:tcW w:w="3186" w:type="dxa"/>
            <w:gridSpan w:val="2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Pr="00946D50">
              <w:rPr>
                <w:rFonts w:ascii="Times New Roman" w:hAnsi="Times New Roman" w:cs="Times New Roman"/>
              </w:rPr>
              <w:t>Доля муниципальных учреждений, подведомственных ГАБС, нарушивших условия выполнения муниципального задания и (или) выполнивших муниципальное задание не в полном объеме</w:t>
            </w:r>
          </w:p>
        </w:tc>
      </w:tr>
      <w:tr w:rsidR="00946D50" w:rsidTr="00084A66">
        <w:tc>
          <w:tcPr>
            <w:tcW w:w="827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946D50" w:rsidRPr="00B65875" w:rsidRDefault="00946D50" w:rsidP="00803A34">
            <w:pPr>
              <w:jc w:val="center"/>
              <w:rPr>
                <w:rFonts w:ascii="Times New Roman" w:hAnsi="Times New Roman" w:cs="Times New Roman"/>
              </w:rPr>
            </w:pPr>
            <w:r w:rsidRPr="00B65875">
              <w:rPr>
                <w:rFonts w:ascii="Times New Roman" w:hAnsi="Times New Roman" w:cs="Times New Roman"/>
              </w:rPr>
              <w:t>Вес показателя в группе, %</w:t>
            </w:r>
          </w:p>
        </w:tc>
        <w:tc>
          <w:tcPr>
            <w:tcW w:w="2265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2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90" w:type="dxa"/>
            <w:gridSpan w:val="2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86" w:type="dxa"/>
            <w:gridSpan w:val="2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835590" w:rsidRPr="00154296" w:rsidRDefault="00835590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35590" w:rsidRPr="00154296" w:rsidRDefault="00835590" w:rsidP="00EA14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 w:rsidR="00EA1439">
              <w:rPr>
                <w:rFonts w:ascii="Times New Roman" w:hAnsi="Times New Roman" w:cs="Times New Roman"/>
                <w:sz w:val="16"/>
                <w:szCs w:val="16"/>
              </w:rPr>
              <w:t xml:space="preserve"> да/нет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835590" w:rsidRPr="00154296" w:rsidRDefault="00835590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133" w:type="dxa"/>
          </w:tcPr>
          <w:p w:rsidR="00835590" w:rsidRPr="00154296" w:rsidRDefault="00835590" w:rsidP="00EA14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1439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57" w:type="dxa"/>
          </w:tcPr>
          <w:p w:rsidR="00835590" w:rsidRPr="00154296" w:rsidRDefault="00835590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415" w:type="dxa"/>
          </w:tcPr>
          <w:p w:rsidR="00835590" w:rsidRPr="00154296" w:rsidRDefault="00835590" w:rsidP="00EA14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143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71" w:type="dxa"/>
          </w:tcPr>
          <w:p w:rsidR="00835590" w:rsidRPr="00154296" w:rsidRDefault="00835590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Pr="00FA6633" w:rsidRDefault="00665A3E" w:rsidP="007B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69C5" w:rsidRPr="00FA66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835590" w:rsidRPr="004B53C0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835590" w:rsidRPr="004B53C0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Pr="004B53C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57" w:type="dxa"/>
          </w:tcPr>
          <w:p w:rsidR="00835590" w:rsidRPr="004B53C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6685" w:rsidRPr="004B53C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835590" w:rsidRPr="004B53C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71" w:type="dxa"/>
          </w:tcPr>
          <w:p w:rsidR="00835590" w:rsidRPr="004B53C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Pr="00FA6633" w:rsidRDefault="001563B8" w:rsidP="007B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69C5" w:rsidRPr="00FA66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835590" w:rsidRPr="004B53C0" w:rsidRDefault="001563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563B8" w:rsidRPr="004B53C0" w:rsidRDefault="001563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35590" w:rsidRPr="004B53C0" w:rsidRDefault="001563B8" w:rsidP="00EC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Pr="004B53C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57" w:type="dxa"/>
          </w:tcPr>
          <w:p w:rsidR="00835590" w:rsidRPr="004B53C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835590" w:rsidRPr="004B53C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71" w:type="dxa"/>
          </w:tcPr>
          <w:p w:rsidR="00835590" w:rsidRPr="004B53C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A66" w:rsidTr="00084A66">
        <w:tc>
          <w:tcPr>
            <w:tcW w:w="827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333" w:type="dxa"/>
            <w:vAlign w:val="center"/>
          </w:tcPr>
          <w:p w:rsidR="00084A66" w:rsidRPr="00154296" w:rsidRDefault="00084A66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084A66" w:rsidRPr="00FA6633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FA6633" w:rsidRDefault="006943B1" w:rsidP="007B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69C5" w:rsidRPr="00FA66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57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71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A66" w:rsidTr="00084A66">
        <w:tc>
          <w:tcPr>
            <w:tcW w:w="827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333" w:type="dxa"/>
            <w:vAlign w:val="center"/>
          </w:tcPr>
          <w:p w:rsidR="00084A66" w:rsidRPr="00154296" w:rsidRDefault="00084A66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084A66" w:rsidRPr="00FA6633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FA6633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69C5" w:rsidRPr="00FA66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57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71" w:type="dxa"/>
          </w:tcPr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Pr="004B53C0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Pr="00FA6633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FA6633" w:rsidRDefault="007B69C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6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4B53C0" w:rsidRDefault="00B05E3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57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4B53C0" w:rsidRDefault="00B05E3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4B53C0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4B53C0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Pr="00FA6633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FA6633" w:rsidRDefault="007B69C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6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4B53C0" w:rsidRDefault="00B05E3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57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4B53C0" w:rsidRDefault="00B05E3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4B53C0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835590" w:rsidRPr="004B53C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4B53C0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875" w:rsidTr="00084A66">
        <w:tc>
          <w:tcPr>
            <w:tcW w:w="827" w:type="dxa"/>
          </w:tcPr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333" w:type="dxa"/>
          </w:tcPr>
          <w:p w:rsidR="00B65875" w:rsidRPr="00154296" w:rsidRDefault="00B6587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B65875" w:rsidRPr="00FA6633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FA6633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69C5" w:rsidRPr="00FA66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57" w:type="dxa"/>
          </w:tcPr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71" w:type="dxa"/>
          </w:tcPr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Pr="004B53C0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35590" w:rsidRDefault="00835590" w:rsidP="007E3B97">
      <w:pPr>
        <w:jc w:val="center"/>
        <w:rPr>
          <w:rFonts w:ascii="Times New Roman" w:hAnsi="Times New Roman" w:cs="Times New Roman"/>
          <w:sz w:val="24"/>
          <w:szCs w:val="24"/>
        </w:rPr>
        <w:sectPr w:rsidR="00835590" w:rsidSect="00B6587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170AF0" w:rsidRPr="00170AF0" w:rsidRDefault="00835590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lastRenderedPageBreak/>
        <w:t>Итоговая оценка</w:t>
      </w:r>
    </w:p>
    <w:p w:rsidR="00946D50" w:rsidRPr="00170AF0" w:rsidRDefault="00835590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 xml:space="preserve"> качества финансового менеджмента</w:t>
      </w:r>
      <w:r w:rsidR="00170AF0" w:rsidRPr="00170AF0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2E20E1">
        <w:rPr>
          <w:rFonts w:ascii="Times New Roman" w:hAnsi="Times New Roman" w:cs="Times New Roman"/>
          <w:b/>
          <w:sz w:val="28"/>
          <w:szCs w:val="28"/>
        </w:rPr>
        <w:t>5</w:t>
      </w:r>
      <w:r w:rsidR="00170AF0" w:rsidRPr="00170A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70AF0" w:rsidRPr="00170AF0" w:rsidRDefault="00170AF0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>1 группа ГАБС</w:t>
      </w:r>
    </w:p>
    <w:p w:rsid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F0">
        <w:rPr>
          <w:rFonts w:ascii="Times New Roman" w:hAnsi="Times New Roman" w:cs="Times New Roman"/>
          <w:sz w:val="28"/>
          <w:szCs w:val="28"/>
        </w:rPr>
        <w:t>(осуществляющие функции учредителя в отношении муниципальных учреждений)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170AF0" w:rsidTr="00170AF0">
        <w:tc>
          <w:tcPr>
            <w:tcW w:w="1242" w:type="dxa"/>
          </w:tcPr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ГАБС </w:t>
            </w:r>
          </w:p>
        </w:tc>
        <w:tc>
          <w:tcPr>
            <w:tcW w:w="3543" w:type="dxa"/>
          </w:tcPr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ГАБС</w:t>
            </w:r>
          </w:p>
        </w:tc>
        <w:tc>
          <w:tcPr>
            <w:tcW w:w="2393" w:type="dxa"/>
          </w:tcPr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 финансового менеджмента ГАБС</w:t>
            </w:r>
          </w:p>
        </w:tc>
        <w:tc>
          <w:tcPr>
            <w:tcW w:w="2393" w:type="dxa"/>
          </w:tcPr>
          <w:p w:rsidR="00616685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в </w:t>
            </w:r>
          </w:p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рейтинге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445E4C" w:rsidP="00FA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EED" w:rsidRPr="00445E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66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170AF0" w:rsidRPr="00445E4C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871EED" w:rsidP="00FA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FA6633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2393" w:type="dxa"/>
          </w:tcPr>
          <w:p w:rsidR="00170AF0" w:rsidRPr="00445E4C" w:rsidRDefault="00192FB7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445E4C" w:rsidP="00FA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1EED" w:rsidRPr="00445E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663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</w:tcPr>
          <w:p w:rsidR="00170AF0" w:rsidRPr="00445E4C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445E4C" w:rsidP="00FA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1EED" w:rsidRPr="00445E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66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170AF0" w:rsidRPr="00445E4C" w:rsidRDefault="00192FB7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35590" w:rsidRDefault="0083559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>Итоговая оценка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 xml:space="preserve"> качества финансового менеджмента за 202</w:t>
      </w:r>
      <w:r w:rsidR="002E20E1">
        <w:rPr>
          <w:rFonts w:ascii="Times New Roman" w:hAnsi="Times New Roman" w:cs="Times New Roman"/>
          <w:b/>
          <w:sz w:val="28"/>
          <w:szCs w:val="28"/>
        </w:rPr>
        <w:t>5</w:t>
      </w:r>
      <w:r w:rsidRPr="00170A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70AF0">
        <w:rPr>
          <w:rFonts w:ascii="Times New Roman" w:hAnsi="Times New Roman" w:cs="Times New Roman"/>
          <w:b/>
          <w:sz w:val="28"/>
          <w:szCs w:val="28"/>
        </w:rPr>
        <w:t xml:space="preserve"> группа ГАБС</w:t>
      </w:r>
    </w:p>
    <w:p w:rsid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70AF0">
        <w:rPr>
          <w:rFonts w:ascii="Times New Roman" w:hAnsi="Times New Roman" w:cs="Times New Roman"/>
          <w:sz w:val="28"/>
          <w:szCs w:val="28"/>
        </w:rPr>
        <w:t>осуществляющие функции учредителя в отношении муниципальных учреждений)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ГАБС </w:t>
            </w:r>
          </w:p>
        </w:tc>
        <w:tc>
          <w:tcPr>
            <w:tcW w:w="3543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ГАБС</w:t>
            </w:r>
          </w:p>
        </w:tc>
        <w:tc>
          <w:tcPr>
            <w:tcW w:w="2393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 финансового менеджмента ГАБС</w:t>
            </w:r>
          </w:p>
        </w:tc>
        <w:tc>
          <w:tcPr>
            <w:tcW w:w="2393" w:type="dxa"/>
          </w:tcPr>
          <w:p w:rsidR="00616685" w:rsidRDefault="00170AF0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в </w:t>
            </w:r>
          </w:p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рейтинге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7F3092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3,395</w:t>
            </w:r>
          </w:p>
        </w:tc>
        <w:tc>
          <w:tcPr>
            <w:tcW w:w="2393" w:type="dxa"/>
          </w:tcPr>
          <w:p w:rsidR="00170AF0" w:rsidRPr="00445E4C" w:rsidRDefault="00192FB7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Дума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871EED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3,395</w:t>
            </w:r>
          </w:p>
        </w:tc>
        <w:tc>
          <w:tcPr>
            <w:tcW w:w="2393" w:type="dxa"/>
          </w:tcPr>
          <w:p w:rsidR="00170AF0" w:rsidRPr="00445E4C" w:rsidRDefault="00192FB7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543" w:type="dxa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445E4C" w:rsidP="0019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EED" w:rsidRPr="00445E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2FB7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</w:p>
        </w:tc>
        <w:tc>
          <w:tcPr>
            <w:tcW w:w="2393" w:type="dxa"/>
          </w:tcPr>
          <w:p w:rsidR="00170AF0" w:rsidRPr="00445E4C" w:rsidRDefault="00192FB7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0AF0" w:rsidRPr="00170AF0" w:rsidSect="0083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3B97"/>
    <w:rsid w:val="00027CF1"/>
    <w:rsid w:val="00042B7B"/>
    <w:rsid w:val="0007580B"/>
    <w:rsid w:val="00075EAA"/>
    <w:rsid w:val="00084A66"/>
    <w:rsid w:val="000941A8"/>
    <w:rsid w:val="000F78A0"/>
    <w:rsid w:val="0010406A"/>
    <w:rsid w:val="00107EAA"/>
    <w:rsid w:val="00154296"/>
    <w:rsid w:val="001563B8"/>
    <w:rsid w:val="001577B4"/>
    <w:rsid w:val="00170AF0"/>
    <w:rsid w:val="00192FB7"/>
    <w:rsid w:val="00217260"/>
    <w:rsid w:val="002840F9"/>
    <w:rsid w:val="002D5831"/>
    <w:rsid w:val="002E20E1"/>
    <w:rsid w:val="003D5677"/>
    <w:rsid w:val="00402F7C"/>
    <w:rsid w:val="00445E4C"/>
    <w:rsid w:val="004B53C0"/>
    <w:rsid w:val="004F3955"/>
    <w:rsid w:val="00537195"/>
    <w:rsid w:val="00543E83"/>
    <w:rsid w:val="00616685"/>
    <w:rsid w:val="00623E84"/>
    <w:rsid w:val="006272E0"/>
    <w:rsid w:val="00665A3E"/>
    <w:rsid w:val="006943B1"/>
    <w:rsid w:val="006A52F1"/>
    <w:rsid w:val="006D41EC"/>
    <w:rsid w:val="0073448C"/>
    <w:rsid w:val="007404CD"/>
    <w:rsid w:val="007829A1"/>
    <w:rsid w:val="007B69C5"/>
    <w:rsid w:val="007E3B97"/>
    <w:rsid w:val="007F3092"/>
    <w:rsid w:val="00803A34"/>
    <w:rsid w:val="00824BCC"/>
    <w:rsid w:val="00835590"/>
    <w:rsid w:val="00866013"/>
    <w:rsid w:val="00871EED"/>
    <w:rsid w:val="008736DC"/>
    <w:rsid w:val="008925B6"/>
    <w:rsid w:val="008B5D48"/>
    <w:rsid w:val="008D2CB8"/>
    <w:rsid w:val="0091097A"/>
    <w:rsid w:val="00946D50"/>
    <w:rsid w:val="009B64E9"/>
    <w:rsid w:val="009D5654"/>
    <w:rsid w:val="00A02A13"/>
    <w:rsid w:val="00A87DBD"/>
    <w:rsid w:val="00AB1F79"/>
    <w:rsid w:val="00B05E3C"/>
    <w:rsid w:val="00B223AC"/>
    <w:rsid w:val="00B57337"/>
    <w:rsid w:val="00B6422A"/>
    <w:rsid w:val="00B65875"/>
    <w:rsid w:val="00B83217"/>
    <w:rsid w:val="00B84DE4"/>
    <w:rsid w:val="00C96933"/>
    <w:rsid w:val="00CE17AB"/>
    <w:rsid w:val="00CE2108"/>
    <w:rsid w:val="00DA7E28"/>
    <w:rsid w:val="00E31BA9"/>
    <w:rsid w:val="00E67356"/>
    <w:rsid w:val="00EA1439"/>
    <w:rsid w:val="00EC18AA"/>
    <w:rsid w:val="00EE1042"/>
    <w:rsid w:val="00F5216A"/>
    <w:rsid w:val="00F57514"/>
    <w:rsid w:val="00F774DF"/>
    <w:rsid w:val="00FA6633"/>
    <w:rsid w:val="00FB30CA"/>
    <w:rsid w:val="00F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D6C2"/>
  <w15:docId w15:val="{917599E7-EF2A-4312-8EF5-E9F4CC75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B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36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6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Budjet4</cp:lastModifiedBy>
  <cp:revision>24</cp:revision>
  <cp:lastPrinted>2026-02-18T10:42:00Z</cp:lastPrinted>
  <dcterms:created xsi:type="dcterms:W3CDTF">2024-01-31T06:25:00Z</dcterms:created>
  <dcterms:modified xsi:type="dcterms:W3CDTF">2026-02-18T10:46:00Z</dcterms:modified>
</cp:coreProperties>
</file>