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E5" w:rsidRDefault="005C48E5" w:rsidP="005C48E5">
      <w:r>
        <w:rPr>
          <w:noProof/>
          <w:lang w:eastAsia="ru-RU"/>
        </w:rPr>
        <w:drawing>
          <wp:inline distT="0" distB="0" distL="0" distR="0" wp14:anchorId="1A6CED4A" wp14:editId="5FD7FB8F">
            <wp:extent cx="2279015" cy="4572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227901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8E5" w:rsidRDefault="005C48E5" w:rsidP="005C48E5">
      <w:bookmarkStart w:id="0" w:name="_GoBack"/>
      <w:bookmarkEnd w:id="0"/>
    </w:p>
    <w:p w:rsidR="005C48E5" w:rsidRDefault="005C48E5" w:rsidP="005C48E5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Эксперты пермского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Роскадастра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рассказали, что такое кадастр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вая стоимость и причины ее изменения</w:t>
      </w:r>
    </w:p>
    <w:p w:rsidR="005C48E5" w:rsidRDefault="005C48E5" w:rsidP="005C48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8E5" w:rsidRDefault="005C48E5" w:rsidP="005C48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Отношения, возникающие при проведении государственной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вой оценки (ГКО) на территории Российской Федерации, регулируются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деральным законом от 03.07.2016 № 237-ФЗ «О государственной кадастровой оценке». </w:t>
      </w:r>
    </w:p>
    <w:p w:rsidR="005C48E5" w:rsidRDefault="005C48E5" w:rsidP="005C48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Кадастровая стоимость – это официально установленная цена объекта недвижимости, которая рассчитывается и вносится в Единый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ный реестр недвижимости (ЕГРН).</w:t>
      </w:r>
    </w:p>
    <w:p w:rsidR="005C48E5" w:rsidRDefault="005C48E5" w:rsidP="005C48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кадастровая стоимость объектов недвижимости может пересчитываться по следующим причинам.</w:t>
      </w:r>
    </w:p>
    <w:p w:rsidR="005C48E5" w:rsidRDefault="005C48E5" w:rsidP="005C48E5">
      <w:pPr>
        <w:pStyle w:val="a6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В рамках проведения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работ по ГКО объектов недвижимости - </w:t>
      </w:r>
      <w:r>
        <w:rPr>
          <w:rFonts w:ascii="Times New Roman" w:hAnsi="Times New Roman" w:cs="Times New Roman"/>
          <w:sz w:val="28"/>
          <w:szCs w:val="28"/>
        </w:rPr>
        <w:t>так называемой «массовой оценке».</w:t>
      </w:r>
    </w:p>
    <w:p w:rsidR="005C48E5" w:rsidRDefault="005C48E5" w:rsidP="005C48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2020 года установлен единый цикл проведения ГКО. Оценка пров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дится по решению исполнительного органа субъекта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срок проведения очередной оценки установлен через четыре года с года провед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последней ГКО соответствующих видов объектов недвижимости, за исключением городов федерального знач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5C48E5" w:rsidRDefault="005C48E5" w:rsidP="005C48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Пермского края в отношении земельных участков последняя ГКО была проведена в 2022 году, а в отношении объектов капитал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строительства – в 2023 году.</w:t>
      </w:r>
    </w:p>
    <w:p w:rsidR="005C48E5" w:rsidRDefault="005C48E5" w:rsidP="005C48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учетом периодичности проведения вышеуказанных работ, с 01.01.2027 полностью изменится кадастровая стоимость в отношении всех учтенных земельных участков (приказ Министерства по управлению имущ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ством и градостроительной деятельности Пермского края от 25.12.2024 № 31-02-1-4-3657), а с 01.01.2028 – всех объектов капитального строительства (приказ Министерства по управлению имуществом и градостроительной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 Пермского края от 21.11.2025 № 31-02-1-4-3395).</w:t>
      </w:r>
      <w:proofErr w:type="gramEnd"/>
    </w:p>
    <w:p w:rsidR="005C48E5" w:rsidRDefault="005C48E5" w:rsidP="005C48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По заявлению от заинтересованного лица с целью установления кадастровой стоимости в размере рыночной.</w:t>
      </w:r>
    </w:p>
    <w:p w:rsidR="005C48E5" w:rsidRDefault="005C48E5" w:rsidP="005C48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несогласия с актуальной кадастровой стоимостью, по заявл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нию юридических и физических лиц, а также органов государственной власти и органов местного самоуправления в отношении объектов </w:t>
      </w:r>
      <w:r>
        <w:rPr>
          <w:rFonts w:ascii="Times New Roman" w:hAnsi="Times New Roman" w:cs="Times New Roman"/>
          <w:sz w:val="28"/>
          <w:szCs w:val="28"/>
        </w:rPr>
        <w:lastRenderedPageBreak/>
        <w:t>недвижим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сти, находящихся в государственной или муниципальной собственности,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дастровая стоимость может быть установлена в размере рыночной.</w:t>
      </w:r>
    </w:p>
    <w:p w:rsidR="005C48E5" w:rsidRDefault="005C48E5" w:rsidP="005C48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Полномочиями по рассмотрению заявлений об установлении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вой стоимости объекта недвижимости в размере его рыночной стоимости наделены бюджетные учреждения в сфере ГКО. На территории Пермского края таким учреждением является Государственное бюджетное учреждение «Центр технической инвентариз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и кадастровой оценки Пермского края» («ЦТИ ПК»). Прием заявителей по вопросам ГКО «ЦТИ ПК»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ляет по адресу: г. Пермь, Комсомольский проспект, дом 3 либо по телефону, ук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занному на сайте организации.</w:t>
      </w:r>
    </w:p>
    <w:p w:rsidR="005C48E5" w:rsidRDefault="005C48E5" w:rsidP="005C48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Изменение характеристик объекта недвижимости.</w:t>
      </w:r>
    </w:p>
    <w:p w:rsidR="005C48E5" w:rsidRDefault="005C48E5" w:rsidP="005C48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Кадастровая стоимость может измениться в случае, если в ЕГРН были внесены изменения в качественные или количественные характеристики об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ектов недвижимости, такие как местоположение объекта, площадь, наимен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вание, назначение, категория, вид разрешенного использования, год постро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ки, материал стен, этажность, наличие коммуникаций и прочее.</w:t>
      </w:r>
    </w:p>
    <w:p w:rsidR="005C48E5" w:rsidRDefault="005C48E5" w:rsidP="005C48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«Сведения о кадастровой стоимости являются открытыми и общ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>доступными. Ознакомиться с такой информацией можно на Единой цифр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вой платформе «Национальная система пространственных данных» в ра</w:t>
      </w:r>
      <w:r>
        <w:rPr>
          <w:rFonts w:ascii="Times New Roman" w:hAnsi="Times New Roman" w:cs="Times New Roman"/>
          <w:i/>
          <w:sz w:val="28"/>
          <w:szCs w:val="28"/>
        </w:rPr>
        <w:t>з</w:t>
      </w:r>
      <w:r>
        <w:rPr>
          <w:rFonts w:ascii="Times New Roman" w:hAnsi="Times New Roman" w:cs="Times New Roman"/>
          <w:i/>
          <w:sz w:val="28"/>
          <w:szCs w:val="28"/>
        </w:rPr>
        <w:t xml:space="preserve">деле «Публичная кадастровая карта» </w:t>
      </w:r>
      <w:hyperlink r:id="rId7" w:tooltip="https://nspd.gov.ru/" w:history="1">
        <w:r>
          <w:rPr>
            <w:rStyle w:val="a5"/>
            <w:rFonts w:ascii="Times New Roman" w:hAnsi="Times New Roman" w:cs="Times New Roman"/>
            <w:i/>
            <w:sz w:val="28"/>
            <w:szCs w:val="28"/>
          </w:rPr>
          <w:t>https://nspd.gov.ru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, там же перейти в раздел «Сервисы» и получить справочную информацию по объектам недвижимости в режиме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или запр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сить сведения из ЕГРН в виде выписки о кадастровой стоимости. Выписку из ЕГРН о кадастровой стоимости можно запросить на портале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 или в любом офисе МФЦ. Свед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>ния о кадастровой стоимости объекта недвижимости предоставляются на безвозмездной основе»,</w:t>
      </w:r>
      <w:r>
        <w:rPr>
          <w:rFonts w:ascii="Times New Roman" w:hAnsi="Times New Roman" w:cs="Times New Roman"/>
          <w:sz w:val="28"/>
          <w:szCs w:val="28"/>
        </w:rPr>
        <w:t xml:space="preserve"> – разъясняет начальник отдела кадастровой стоим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филиала ППК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Пермскому краю </w:t>
      </w:r>
      <w:r>
        <w:rPr>
          <w:rFonts w:ascii="Times New Roman" w:hAnsi="Times New Roman" w:cs="Times New Roman"/>
          <w:b/>
          <w:sz w:val="28"/>
          <w:szCs w:val="28"/>
        </w:rPr>
        <w:t>Дмитрий Лесников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8E5" w:rsidRDefault="005C48E5" w:rsidP="005C48E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8E5" w:rsidRDefault="005C48E5" w:rsidP="005C48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Законодательство по теме</w:t>
      </w:r>
      <w:r>
        <w:rPr>
          <w:rFonts w:ascii="Times New Roman" w:hAnsi="Times New Roman" w:cs="Times New Roman"/>
          <w:sz w:val="28"/>
          <w:szCs w:val="28"/>
        </w:rPr>
        <w:t>: Федеральный закон от 03.07.2016 № 237-ФЗ «О государственной кадастровой оценке».</w:t>
      </w:r>
    </w:p>
    <w:p w:rsidR="005C48E5" w:rsidRDefault="005C48E5" w:rsidP="005C48E5">
      <w:pPr>
        <w:tabs>
          <w:tab w:val="left" w:pos="151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3B803" wp14:editId="27672D2C">
                <wp:simplePos x="0" y="0"/>
                <wp:positionH relativeFrom="column">
                  <wp:posOffset>-1905</wp:posOffset>
                </wp:positionH>
                <wp:positionV relativeFrom="paragraph">
                  <wp:posOffset>205740</wp:posOffset>
                </wp:positionV>
                <wp:extent cx="5934075" cy="0"/>
                <wp:effectExtent l="0" t="0" r="9525" b="1905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5B9BD5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Фигура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6.2pt" to="467.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Vqu6AEAAPMDAAAOAAAAZHJzL2Uyb0RvYy54bWysU0tu2zAQ3RfoHQjua8lp3MaC5QCJkW76&#10;Cfo5AE2RFgGSQ5C0Ze8K9Co9QIFuegznRh1SspI2m6CoFoQ48+bNvEdycbk3muyEDwpsTaeTkhJh&#10;OTTKbmr65fPNiwtKQmS2YRqsqOlBBHq5fP5s0blKnEELuhGeIIkNVedq2sboqqIIvBWGhQk4YTEp&#10;wRsWces3ReNZh+xGF2dl+arowDfOAxchYHTVJ+ky80spePwgZRCR6JribDGvPq/rtBbLBas2nrlW&#10;8WEM9g9TGKYsNh2pViwysvXqEZVR3EMAGSccTAFSKi6yBlQzLf9S86llTmQtaE5wo03h/9Hy97tb&#10;T1RT03NKLDN4RMfvx1/Hn3ff7r4ef0yTQZ0LFeKu7a0fdsFh0bp7Bw3i2TZC1r6X3iQPUBXZZ4sP&#10;o8ViHwnH4Gz+8rx8PaOEn3IFq06Fzof4RoAh6aemWtmknlVs9zZEbI3QEySFtSUd3rl5eVFmWACt&#10;mhuldUoGv1lfa092DE9+djW/Ws2SFqT4A+Zha5s+ri2mk9akrlcd4kGLvtVHIdGmLOsRfZm/gV5b&#10;hCaIxEmeXDWAU53I1/bJlSM89wQbx0qjLPg8VVbVa0m/a2gO+SyzXLxZ2ZfhFaSr+3CfTbl/q8vf&#10;AAAA//8DAFBLAwQUAAYACAAAACEASnIrOdoAAAAHAQAADwAAAGRycy9kb3ducmV2LnhtbEyOy07D&#10;MBBF90j8gzVI7FqHpIISMqkQtDseosDesYckYI+j2G0DX48RC1jeh+491WpyVuxpDL1nhLN5BoJY&#10;e9Nzi/DyvJktQYSo2CjrmRA+KcCqPj6qVGn8gZ9ov42tSCMcSoXQxTiUUgbdkVNh7gfilL350amY&#10;5NhKM6pDGndW5ll2Lp3qOT10aqCbjvTHducQHl4f9Z2912u5vOVmfdF/Sdq8I56eTNdXICJN8a8M&#10;P/gJHerE1PgdmyAswqxIRYQiX4BI8WWxyEE0v4asK/mfv/4GAAD//wMAUEsBAi0AFAAGAAgAAAAh&#10;ALaDOJL+AAAA4QEAABMAAAAAAAAAAAAAAAAAAAAAAFtDb250ZW50X1R5cGVzXS54bWxQSwECLQAU&#10;AAYACAAAACEAOP0h/9YAAACUAQAACwAAAAAAAAAAAAAAAAAvAQAAX3JlbHMvLnJlbHNQSwECLQAU&#10;AAYACAAAACEAdk1arugBAADzAwAADgAAAAAAAAAAAAAAAAAuAgAAZHJzL2Uyb0RvYy54bWxQSwEC&#10;LQAUAAYACAAAACEASnIrOdoAAAAHAQAADwAAAAAAAAAAAAAAAABCBAAAZHJzL2Rvd25yZXYueG1s&#10;UEsFBgAAAAAEAAQA8wAAAEkFAAAAAA==&#10;" strokecolor="#5b9bd5" strokeweight=".53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37464" distL="0" distR="9525" simplePos="0" relativeHeight="251659264" behindDoc="0" locked="0" layoutInCell="1" allowOverlap="1" wp14:anchorId="535AE197" wp14:editId="608D4BA0">
                <wp:simplePos x="0" y="0"/>
                <wp:positionH relativeFrom="column">
                  <wp:posOffset>1141095</wp:posOffset>
                </wp:positionH>
                <wp:positionV relativeFrom="paragraph">
                  <wp:posOffset>7948929</wp:posOffset>
                </wp:positionV>
                <wp:extent cx="5934075" cy="0"/>
                <wp:effectExtent l="0" t="0" r="952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5B9BD5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0;mso-wrap-distance-top:-3e-5mm;mso-wrap-distance-right:.75pt;mso-wrap-distance-bottom:1.0407mm;mso-position-horizontal:absolute;mso-position-horizontal-relative:text;mso-position-vertical:absolute;mso-position-vertical-relative:text;mso-width-percent:0;mso-height-percent:0;mso-width-relative:page;mso-height-relative:page" from="89.85pt,625.9pt" to="557.1pt,6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vCFwIAADgEAAAOAAAAZHJzL2Uyb0RvYy54bWysU01uEzEU3iNxB8t7MtOGQDPKpFIblU2B&#10;iMIBHI+dWPhPtpNJdsAaKUfoFViAVKnAGWZuxLMzCZRuKsQsLPv9fO9933szOl0riVbMeWF0iY96&#10;OUZMU1MJPS/xu7cXT04w8oHoikijWYk3zOPT8eNHo9oW7NgsjKyYQwCifVHbEi9CsEWWebpgivie&#10;sUyDkxunSICnm2eVIzWgK5kd5/mzrDauss5Q5j1YJzsnHid8zhkNrzn3LCBZYugtpNOlcxbPbDwi&#10;xdwRuxC0a4P8QxeKCA1FD1ATEghaOnEPSgnqjDc89KhRmeFcUJY4AJuj/C82VwtiWeIC4nh7kMn/&#10;P1j6ajV1SFQl7mOkiYIRNdfth3bbfG++tFvUfmx+Nt+ar81N86O5aT/B/bb9DPfobG478xb1o5K1&#10;9QUAnuupi1rQtb6yl4a+9+DL7jjjw1uoPKtfmgqKkmUwScA1dyomgzRonea0OcyJrQOiYBwM+0/z&#10;5wOM6N6XkWKfaJ0PL5hRKF5KLIWOEpKCrC59iI2QYh8SzVKjGhZ3mJ/kKcwbKaoLIWV0ejefnUuH&#10;VgTWZ3A2PJsMIk+AuBPmzFJXO7vUHdXIbqeIDxvJdqXeMA5aJ1r34PP0dfBSQ2gM4dDJg7O64JjH&#10;0u4/OPMQnmoaHQ6ZSmjjUldpZjsu8Toz1Wbq9pOF9Uy6dL9S3P8/30mU3z/8+BcAAAD//wMAUEsD&#10;BBQABgAIAAAAIQDU2g5f3gAAAA4BAAAPAAAAZHJzL2Rvd25yZXYueG1sTI/NTsMwEITvSLyDtUjc&#10;qJMISAlxKgTtjR/RlrvjLEnAXkex2waenu0BwW1ndzT7TbmYnBV7HEPvSUE6S0AgGd/01CrYblYX&#10;cxAhamq09YQKvjDAojo9KXXR+AO94n4dW8EhFAqtoItxKKQMpkOnw8wPSHx796PTkeXYymbUBw53&#10;VmZJci2d7ok/dHrA+w7N53rnFDy/vZhH+2SWcv5A9TLvvyWuPpQ6P5vubkFEnOKfGY74jA4VM9V+&#10;R00QlnV+k7OVh+wq5RJHS5peZiDq352sSvm/RvUDAAD//wMAUEsBAi0AFAAGAAgAAAAhALaDOJL+&#10;AAAA4QEAABMAAAAAAAAAAAAAAAAAAAAAAFtDb250ZW50X1R5cGVzXS54bWxQSwECLQAUAAYACAAA&#10;ACEAOP0h/9YAAACUAQAACwAAAAAAAAAAAAAAAAAvAQAAX3JlbHMvLnJlbHNQSwECLQAUAAYACAAA&#10;ACEAjUvrwhcCAAA4BAAADgAAAAAAAAAAAAAAAAAuAgAAZHJzL2Uyb0RvYy54bWxQSwECLQAUAAYA&#10;CAAAACEA1NoOX94AAAAOAQAADwAAAAAAAAAAAAAAAABxBAAAZHJzL2Rvd25yZXYueG1sUEsFBgAA&#10;AAAEAAQA8wAAAHwFAAAAAA==&#10;" strokecolor="#5b9bd5" strokeweight=".53mm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37464" distL="0" distR="9525" simplePos="0" relativeHeight="251658240" behindDoc="0" locked="0" layoutInCell="1" allowOverlap="1" wp14:anchorId="279B16F0" wp14:editId="03CBB88D">
                <wp:simplePos x="0" y="0"/>
                <wp:positionH relativeFrom="column">
                  <wp:posOffset>1141095</wp:posOffset>
                </wp:positionH>
                <wp:positionV relativeFrom="paragraph">
                  <wp:posOffset>7948929</wp:posOffset>
                </wp:positionV>
                <wp:extent cx="59340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5B9BD5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0;mso-wrap-distance-top:-3e-5mm;mso-wrap-distance-right:.75pt;mso-wrap-distance-bottom:1.0407mm;mso-position-horizontal:absolute;mso-position-horizontal-relative:text;mso-position-vertical:absolute;mso-position-vertical-relative:text;mso-width-percent:0;mso-height-percent:0;mso-width-relative:page;mso-height-relative:page" from="89.85pt,625.9pt" to="557.1pt,6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SFHFgIAADgEAAAOAAAAZHJzL2Uyb0RvYy54bWysU01uEzEU3iNxB8t7MtNAoBllUqmNyqZA&#10;RMsBHI+dWPhPtpNJdsAaKUfgCixAqlTKGWZuxLMzCZRuKsQsLPv9fO9933szOlkriVbMeWF0iY96&#10;OUZMU1MJPS/xu6vzJ8cY+UB0RaTRrMQb5vHJ+PGjUW0L1jcLIyvmEIBoX9S2xIsQbJFlni6YIr5n&#10;LNPg5MYpEuDp5lnlSA3oSmb9PH+e1cZV1hnKvAfrZOfE44TPOaPhDeeeBSRLDL2FdLp0zuKZjUek&#10;mDtiF4J2bZB/6EIRoaHoAWpCAkFLJ+5BKUGd8YaHHjUqM5wLyhIHYHOU/8XmckEsS1xAHG8PMvn/&#10;B0tfr6YOiarEfYw0UTCi5kv7od02P5qv7Ra1H5ufzffmW3Pd3DbX7Se437Sf4R6dzU1n3qJ+VLK2&#10;vgDAMz11UQu61pf2wtD3HnzZHWd8eAuVZ/UrU0FRsgwmCbjmTsVkkAat05w2hzmxdUAUjIPh02f5&#10;iwFGdO/LSLFPtM6Hl8woFC8llkJHCUlBVhc+xEZIsQ+JZqlRDYs7zI/zFOaNFNW5kDI6vZvPzqRD&#10;KwLrMzgdnk4GkSdA3AlzZqmrnV3qjmpkt1PEh41ku1JvGQetE6178Hn6OnipITSGcOjkwVldcMxj&#10;afcfnHkITzWNDodMJbRxqas0sx2XeJ2ZajN1+8nCeiZdul8p7v+f7yTK7x9+/AsAAP//AwBQSwME&#10;FAAGAAgAAAAhANTaDl/eAAAADgEAAA8AAABkcnMvZG93bnJldi54bWxMj81OwzAQhO9IvIO1SNyo&#10;kwhICXEqBO2NH9GWu+MsScBeR7HbBp6e7QHBbWd3NPtNuZicFXscQ+9JQTpLQCAZ3/TUKthuVhdz&#10;ECFqarT1hAq+MMCiOj0pddH4A73ifh1bwSEUCq2gi3EopAymQ6fDzA9IfHv3o9OR5djKZtQHDndW&#10;ZklyLZ3uiT90esD7Ds3neucUPL+9mEf7ZJZy/kD1Mu+/Ja4+lDo/m+5uQUSc4p8ZjviMDhUz1X5H&#10;TRCWdX6Ts5WH7CrlEkdLml5mIOrfnaxK+b9G9QMAAP//AwBQSwECLQAUAAYACAAAACEAtoM4kv4A&#10;AADhAQAAEwAAAAAAAAAAAAAAAAAAAAAAW0NvbnRlbnRfVHlwZXNdLnhtbFBLAQItABQABgAIAAAA&#10;IQA4/SH/1gAAAJQBAAALAAAAAAAAAAAAAAAAAC8BAABfcmVscy8ucmVsc1BLAQItABQABgAIAAAA&#10;IQDVYSFHFgIAADgEAAAOAAAAAAAAAAAAAAAAAC4CAABkcnMvZTJvRG9jLnhtbFBLAQItABQABgAI&#10;AAAAIQDU2g5f3gAAAA4BAAAPAAAAAAAAAAAAAAAAAHAEAABkcnMvZG93bnJldi54bWxQSwUGAAAA&#10;AAQABADzAAAAewUAAAAA&#10;" strokecolor="#5b9bd5" strokeweight=".53mm">
                <o:lock v:ext="edit" shapetype="f"/>
              </v:line>
            </w:pict>
          </mc:Fallback>
        </mc:AlternateContent>
      </w:r>
    </w:p>
    <w:p w:rsidR="005C48E5" w:rsidRDefault="005C48E5" w:rsidP="005C48E5">
      <w:pPr>
        <w:pStyle w:val="normal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Контакты для СМИ</w:t>
      </w:r>
    </w:p>
    <w:p w:rsidR="005C48E5" w:rsidRDefault="005C48E5" w:rsidP="005C48E5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 уважением,</w:t>
      </w:r>
    </w:p>
    <w:p w:rsidR="005C48E5" w:rsidRDefault="005C48E5" w:rsidP="005C48E5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Пресс-служба филиала</w:t>
      </w:r>
    </w:p>
    <w:p w:rsidR="005C48E5" w:rsidRDefault="005C48E5" w:rsidP="005C48E5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ППК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Роскадастр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5C48E5" w:rsidRDefault="005C48E5" w:rsidP="005C48E5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 Пермскому краю</w:t>
      </w:r>
    </w:p>
    <w:p w:rsidR="005C48E5" w:rsidRDefault="005C48E5" w:rsidP="005C48E5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www.kadastr.ru</w:t>
      </w:r>
    </w:p>
    <w:p w:rsidR="005C48E5" w:rsidRDefault="005C48E5" w:rsidP="005C48E5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press@59.kadastr.ru</w:t>
      </w:r>
    </w:p>
    <w:p w:rsidR="005C48E5" w:rsidRDefault="005C48E5" w:rsidP="005C48E5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vk.com/kadastr159</w:t>
      </w:r>
    </w:p>
    <w:p w:rsidR="005C48E5" w:rsidRDefault="005C48E5" w:rsidP="005C48E5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" w:tooltip="https://ok.ru/kadastr159" w:history="1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https://ok.ru/kadastr159</w:t>
        </w:r>
      </w:hyperlink>
    </w:p>
    <w:p w:rsidR="005C48E5" w:rsidRDefault="005C48E5" w:rsidP="005C48E5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https://t.me/kadastr59</w:t>
      </w:r>
    </w:p>
    <w:p w:rsidR="005C48E5" w:rsidRDefault="005C48E5" w:rsidP="005C48E5">
      <w:pPr>
        <w:pStyle w:val="normal1"/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Тел.: + 7 (342) 201-71-14 (2085)</w:t>
      </w:r>
    </w:p>
    <w:p w:rsidR="008E216E" w:rsidRPr="005C48E5" w:rsidRDefault="005C48E5" w:rsidP="005C48E5">
      <w:pPr>
        <w:ind w:firstLine="708"/>
      </w:pPr>
    </w:p>
    <w:sectPr w:rsidR="008E216E" w:rsidRPr="005C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A6857"/>
    <w:multiLevelType w:val="hybridMultilevel"/>
    <w:tmpl w:val="64523DE0"/>
    <w:lvl w:ilvl="0" w:tplc="27A2E2FC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  <w:i/>
      </w:rPr>
    </w:lvl>
    <w:lvl w:ilvl="1" w:tplc="90EAF130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6F86CD5C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C90EC678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74A41B22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2E32AEF4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66F89644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430468CC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DAA2F9B2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3C"/>
    <w:rsid w:val="00291FF4"/>
    <w:rsid w:val="004970AE"/>
    <w:rsid w:val="005C48E5"/>
    <w:rsid w:val="00833D3C"/>
    <w:rsid w:val="009545CA"/>
    <w:rsid w:val="00A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8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48E5"/>
    <w:rPr>
      <w:color w:val="0563C1" w:themeColor="hyperlink"/>
      <w:u w:val="single"/>
    </w:rPr>
  </w:style>
  <w:style w:type="paragraph" w:styleId="a6">
    <w:name w:val="No Spacing"/>
    <w:uiPriority w:val="1"/>
    <w:qFormat/>
    <w:rsid w:val="005C48E5"/>
    <w:pPr>
      <w:spacing w:after="0" w:line="240" w:lineRule="auto"/>
    </w:pPr>
  </w:style>
  <w:style w:type="paragraph" w:customStyle="1" w:styleId="normal1">
    <w:name w:val="normal1"/>
    <w:qFormat/>
    <w:rsid w:val="005C48E5"/>
    <w:pPr>
      <w:spacing w:after="200" w:line="276" w:lineRule="auto"/>
    </w:pPr>
    <w:rPr>
      <w:rFonts w:cs="Calibri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8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48E5"/>
    <w:rPr>
      <w:color w:val="0563C1" w:themeColor="hyperlink"/>
      <w:u w:val="single"/>
    </w:rPr>
  </w:style>
  <w:style w:type="paragraph" w:styleId="a6">
    <w:name w:val="No Spacing"/>
    <w:uiPriority w:val="1"/>
    <w:qFormat/>
    <w:rsid w:val="005C48E5"/>
    <w:pPr>
      <w:spacing w:after="0" w:line="240" w:lineRule="auto"/>
    </w:pPr>
  </w:style>
  <w:style w:type="paragraph" w:customStyle="1" w:styleId="normal1">
    <w:name w:val="normal1"/>
    <w:qFormat/>
    <w:rsid w:val="005C48E5"/>
    <w:pPr>
      <w:spacing w:after="200" w:line="276" w:lineRule="auto"/>
    </w:pPr>
    <w:rPr>
      <w:rFonts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kadastr15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d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Чубукова Александра Сергеевна</dc:creator>
  <cp:keywords/>
  <dc:description/>
  <cp:lastModifiedBy>Чубукова Александра Сергеевна</cp:lastModifiedBy>
  <cp:revision>2</cp:revision>
  <dcterms:created xsi:type="dcterms:W3CDTF">2026-03-20T08:36:00Z</dcterms:created>
  <dcterms:modified xsi:type="dcterms:W3CDTF">2026-03-20T08:39:00Z</dcterms:modified>
</cp:coreProperties>
</file>