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3872AE" w:rsidRDefault="0081735F" w:rsidP="00D40EFB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05125" cy="16478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BC0" w:rsidRDefault="006D7BC0" w:rsidP="00E270BF">
                            <w:pPr>
                              <w:pStyle w:val="a3"/>
                              <w:spacing w:after="0"/>
                            </w:pPr>
                          </w:p>
                          <w:p w:rsidR="006D7BC0" w:rsidRDefault="00E6709F" w:rsidP="00E270BF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03.03.2026 № 259-01-01-02-49 «</w:t>
                            </w:r>
                            <w:r w:rsidR="006D7BC0">
                              <w:t>Об осуществлении закупок товаров, работ, услуг «малого» объема с использованием информационных систем</w:t>
                            </w:r>
                            <w:r>
                              <w:t>»</w:t>
                            </w:r>
                          </w:p>
                          <w:p w:rsidR="006D7BC0" w:rsidRDefault="006D7BC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8.75pt;height:1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Wr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" filled="f" stroked="f">
                <v:textbox inset="0,0,0,0">
                  <w:txbxContent>
                    <w:p w:rsidR="006D7BC0" w:rsidRDefault="006D7BC0" w:rsidP="00E270BF">
                      <w:pPr>
                        <w:pStyle w:val="a3"/>
                        <w:spacing w:after="0"/>
                      </w:pPr>
                    </w:p>
                    <w:p w:rsidR="006D7BC0" w:rsidRDefault="00E6709F" w:rsidP="00E270BF">
                      <w:pPr>
                        <w:pStyle w:val="a3"/>
                        <w:spacing w:after="0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03.03.2026 № 259-01-01-02-49 «</w:t>
                      </w:r>
                      <w:r w:rsidR="006D7BC0">
                        <w:t>Об осуществлении закупок товаров, работ, услуг «малого» объема с использованием информационных систем</w:t>
                      </w:r>
                      <w:r>
                        <w:t>»</w:t>
                      </w:r>
                    </w:p>
                    <w:p w:rsidR="006D7BC0" w:rsidRDefault="006D7BC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AE">
        <w:tab/>
      </w:r>
      <w:r w:rsidR="003872AE">
        <w:tab/>
      </w:r>
      <w:r w:rsidR="003872AE">
        <w:tab/>
      </w:r>
      <w:r w:rsidR="003872AE">
        <w:tab/>
      </w:r>
      <w:r w:rsidR="003872AE">
        <w:tab/>
      </w:r>
      <w:r w:rsidR="003872AE">
        <w:tab/>
      </w:r>
      <w:r w:rsidR="003872AE">
        <w:tab/>
      </w:r>
      <w:r w:rsidR="003872AE">
        <w:tab/>
      </w:r>
      <w:r w:rsidR="003872AE">
        <w:rPr>
          <w:lang w:val="ru-RU"/>
        </w:rPr>
        <w:t xml:space="preserve">    </w:t>
      </w:r>
      <w:r w:rsidR="003872AE" w:rsidRPr="003872AE">
        <w:rPr>
          <w:b/>
          <w:lang w:val="ru-RU"/>
        </w:rPr>
        <w:t>17.04.2026    259-01-01-02-90</w:t>
      </w:r>
    </w:p>
    <w:p w:rsidR="00E270BF" w:rsidRDefault="003D51D6" w:rsidP="00E270BF">
      <w:pPr>
        <w:pStyle w:val="a4"/>
        <w:spacing w:line="240" w:lineRule="auto"/>
        <w:ind w:firstLine="0"/>
        <w:rPr>
          <w:szCs w:val="28"/>
        </w:rPr>
      </w:pPr>
      <w:r>
        <w:rPr>
          <w:szCs w:val="28"/>
          <w:lang w:val="ru-RU"/>
        </w:rPr>
        <w:t xml:space="preserve">        </w:t>
      </w:r>
      <w:r>
        <w:rPr>
          <w:szCs w:val="28"/>
        </w:rPr>
        <w:t>В целях обеспечения открытости</w:t>
      </w:r>
      <w:r>
        <w:rPr>
          <w:color w:val="000000"/>
          <w:szCs w:val="28"/>
        </w:rPr>
        <w:t xml:space="preserve"> и прозрачности закупок</w:t>
      </w:r>
      <w:r>
        <w:rPr>
          <w:color w:val="000000"/>
          <w:szCs w:val="28"/>
          <w:lang w:val="ru-RU"/>
        </w:rPr>
        <w:t xml:space="preserve"> товаров, работ, услуг у единственного поставщика (подрядчика, исполнителя)</w:t>
      </w:r>
      <w:r w:rsidR="00947EC7">
        <w:rPr>
          <w:color w:val="000000"/>
          <w:szCs w:val="28"/>
          <w:lang w:val="ru-RU"/>
        </w:rPr>
        <w:t xml:space="preserve">, </w:t>
      </w:r>
      <w:r>
        <w:rPr>
          <w:szCs w:val="28"/>
          <w:lang w:val="ru-RU"/>
        </w:rPr>
        <w:t>а также в целях</w:t>
      </w:r>
      <w:r>
        <w:rPr>
          <w:szCs w:val="28"/>
        </w:rPr>
        <w:t xml:space="preserve"> </w:t>
      </w:r>
      <w:r>
        <w:rPr>
          <w:color w:val="000000"/>
          <w:szCs w:val="28"/>
        </w:rPr>
        <w:t>повышения конкуренции между участниками</w:t>
      </w:r>
      <w:r>
        <w:rPr>
          <w:color w:val="000000"/>
          <w:szCs w:val="28"/>
          <w:lang w:val="ru-RU"/>
        </w:rPr>
        <w:t xml:space="preserve"> таких</w:t>
      </w:r>
      <w:r>
        <w:rPr>
          <w:color w:val="000000"/>
          <w:szCs w:val="28"/>
        </w:rPr>
        <w:t xml:space="preserve"> закупок и эффективного расходования бюджетных сре</w:t>
      </w:r>
      <w:r>
        <w:rPr>
          <w:szCs w:val="28"/>
        </w:rPr>
        <w:t xml:space="preserve">дств, </w:t>
      </w:r>
      <w:r w:rsidRPr="00517331">
        <w:rPr>
          <w:szCs w:val="28"/>
        </w:rPr>
        <w:t>администрация Уинского муниципального</w:t>
      </w:r>
      <w:r>
        <w:rPr>
          <w:szCs w:val="28"/>
        </w:rPr>
        <w:t xml:space="preserve"> округа</w:t>
      </w:r>
      <w:r>
        <w:rPr>
          <w:szCs w:val="28"/>
          <w:lang w:val="ru-RU"/>
        </w:rPr>
        <w:t xml:space="preserve"> Пермского края</w:t>
      </w:r>
      <w:r>
        <w:rPr>
          <w:szCs w:val="28"/>
        </w:rPr>
        <w:t xml:space="preserve"> </w:t>
      </w:r>
    </w:p>
    <w:p w:rsidR="00E270BF" w:rsidRPr="0035744D" w:rsidRDefault="00E270BF" w:rsidP="00E270BF">
      <w:pPr>
        <w:ind w:firstLine="709"/>
        <w:jc w:val="both"/>
        <w:rPr>
          <w:sz w:val="28"/>
          <w:szCs w:val="28"/>
        </w:rPr>
      </w:pPr>
      <w:r w:rsidRPr="0035744D">
        <w:rPr>
          <w:sz w:val="28"/>
          <w:szCs w:val="28"/>
        </w:rPr>
        <w:t>ПОСТАНОВЛЯЕТ:</w:t>
      </w:r>
    </w:p>
    <w:p w:rsidR="00392430" w:rsidRDefault="00E270BF" w:rsidP="00E270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5744D">
        <w:rPr>
          <w:sz w:val="28"/>
          <w:szCs w:val="28"/>
        </w:rPr>
        <w:t xml:space="preserve">1. </w:t>
      </w:r>
      <w:r w:rsidR="00392430">
        <w:rPr>
          <w:sz w:val="28"/>
          <w:szCs w:val="28"/>
        </w:rPr>
        <w:t>Внести следующие изменения в постановление администрации Уинского муниципального округа Пермского края от 03.03.2026 № 259-01-01-02-49 «Об осуществлении закупок товаров, работ, услуг «малого» объема с использованием информационных систем»</w:t>
      </w:r>
      <w:r w:rsidR="001E0FF6">
        <w:rPr>
          <w:sz w:val="28"/>
          <w:szCs w:val="28"/>
        </w:rPr>
        <w:t xml:space="preserve"> (в ред. от 27.03.2026 № 259-01-01-02-64)</w:t>
      </w:r>
      <w:r w:rsidR="00392430">
        <w:rPr>
          <w:sz w:val="28"/>
          <w:szCs w:val="28"/>
        </w:rPr>
        <w:t>:</w:t>
      </w:r>
    </w:p>
    <w:p w:rsidR="00902E73" w:rsidRPr="00902E73" w:rsidRDefault="00BF1185" w:rsidP="001E0FF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1.1. </w:t>
      </w:r>
      <w:r w:rsidR="00902E73" w:rsidRPr="00902E73">
        <w:rPr>
          <w:color w:val="000000"/>
          <w:sz w:val="28"/>
          <w:szCs w:val="28"/>
        </w:rPr>
        <w:t xml:space="preserve"> Перечень товаров, работ, услуг «малого» объема, закупка которых может осуществляться без использования информационных систем</w:t>
      </w:r>
      <w:r w:rsidR="00931377">
        <w:rPr>
          <w:color w:val="000000"/>
          <w:sz w:val="28"/>
          <w:szCs w:val="28"/>
        </w:rPr>
        <w:t xml:space="preserve"> изложить в редакции</w:t>
      </w:r>
      <w:r w:rsidR="00C2546C" w:rsidRPr="00C2546C">
        <w:rPr>
          <w:color w:val="000000"/>
          <w:sz w:val="28"/>
          <w:szCs w:val="28"/>
        </w:rPr>
        <w:t xml:space="preserve"> </w:t>
      </w:r>
      <w:r w:rsidR="00931377">
        <w:rPr>
          <w:color w:val="000000"/>
          <w:sz w:val="28"/>
          <w:szCs w:val="28"/>
        </w:rPr>
        <w:t>согласно приложению к настоящему постановлению</w:t>
      </w:r>
      <w:r w:rsidR="00902E73" w:rsidRPr="00902E73">
        <w:rPr>
          <w:color w:val="000000"/>
          <w:sz w:val="28"/>
          <w:szCs w:val="28"/>
        </w:rPr>
        <w:t>.</w:t>
      </w:r>
    </w:p>
    <w:p w:rsidR="00E270BF" w:rsidRDefault="00E270BF" w:rsidP="00E270BF">
      <w:pPr>
        <w:jc w:val="both"/>
        <w:rPr>
          <w:sz w:val="28"/>
          <w:szCs w:val="28"/>
        </w:rPr>
      </w:pPr>
      <w:r w:rsidRPr="0035744D">
        <w:rPr>
          <w:sz w:val="28"/>
          <w:szCs w:val="28"/>
        </w:rPr>
        <w:t xml:space="preserve">         </w:t>
      </w:r>
      <w:r w:rsidR="00902E73">
        <w:rPr>
          <w:sz w:val="28"/>
          <w:szCs w:val="28"/>
        </w:rPr>
        <w:t xml:space="preserve"> </w:t>
      </w:r>
      <w:r w:rsidR="00931377">
        <w:rPr>
          <w:sz w:val="28"/>
          <w:szCs w:val="28"/>
        </w:rPr>
        <w:t>2</w:t>
      </w:r>
      <w:r w:rsidRPr="0035744D">
        <w:rPr>
          <w:sz w:val="28"/>
          <w:szCs w:val="28"/>
        </w:rPr>
        <w:t xml:space="preserve">. Настоящее </w:t>
      </w:r>
      <w:r w:rsidR="00D40EFB" w:rsidRPr="00B53056">
        <w:rPr>
          <w:sz w:val="28"/>
          <w:szCs w:val="28"/>
        </w:rPr>
        <w:t xml:space="preserve">постановление вступает в силу с </w:t>
      </w:r>
      <w:r w:rsidR="00BF1185">
        <w:rPr>
          <w:sz w:val="28"/>
          <w:szCs w:val="28"/>
        </w:rPr>
        <w:t>даты</w:t>
      </w:r>
      <w:r w:rsidR="00931377">
        <w:rPr>
          <w:sz w:val="28"/>
          <w:szCs w:val="28"/>
        </w:rPr>
        <w:t xml:space="preserve"> подписания</w:t>
      </w:r>
      <w:r w:rsidR="00D40EFB" w:rsidRPr="00B53056">
        <w:rPr>
          <w:sz w:val="28"/>
          <w:szCs w:val="28"/>
        </w:rPr>
        <w:t xml:space="preserve"> и подлежит размещению в сетевом издании - официальном сайте администрации Уинского муниципального округа (http://uinsk.ru).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0CFF">
        <w:rPr>
          <w:sz w:val="28"/>
          <w:szCs w:val="28"/>
        </w:rPr>
        <w:t>3</w:t>
      </w:r>
      <w:hyperlink r:id="rId10" w:history="1"/>
      <w:r>
        <w:rPr>
          <w:sz w:val="28"/>
          <w:szCs w:val="28"/>
        </w:rPr>
        <w:t xml:space="preserve">. Контроль </w:t>
      </w:r>
      <w:r w:rsidR="00AB7FED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</w:t>
      </w:r>
      <w:r w:rsidRPr="00353621">
        <w:rPr>
          <w:sz w:val="28"/>
          <w:szCs w:val="28"/>
        </w:rPr>
        <w:t xml:space="preserve">остановления </w:t>
      </w:r>
      <w:r w:rsidR="001A0FDF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546C" w:rsidRDefault="00C2546C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0BF" w:rsidRPr="00E270BF" w:rsidRDefault="00B40EF6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E270BF" w:rsidRPr="00E270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муниципального округа-</w:t>
      </w:r>
    </w:p>
    <w:p w:rsidR="00E270BF" w:rsidRPr="00E270BF" w:rsidRDefault="00D40EFB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40EF6"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администрации Уинского </w:t>
      </w:r>
    </w:p>
    <w:p w:rsidR="00E270BF" w:rsidRDefault="00E270BF" w:rsidP="00E270BF">
      <w:pPr>
        <w:shd w:val="clear" w:color="auto" w:fill="FFFFFF"/>
        <w:rPr>
          <w:sz w:val="28"/>
          <w:szCs w:val="28"/>
        </w:rPr>
      </w:pPr>
      <w:r w:rsidRPr="00E270BF">
        <w:rPr>
          <w:sz w:val="28"/>
          <w:szCs w:val="28"/>
        </w:rPr>
        <w:t xml:space="preserve">муниципального округа                                                                 </w:t>
      </w:r>
      <w:r w:rsidR="00B40EF6">
        <w:rPr>
          <w:sz w:val="28"/>
          <w:szCs w:val="28"/>
        </w:rPr>
        <w:t xml:space="preserve">А.Н. </w:t>
      </w:r>
      <w:proofErr w:type="spellStart"/>
      <w:r w:rsidR="00B40EF6">
        <w:rPr>
          <w:sz w:val="28"/>
          <w:szCs w:val="28"/>
        </w:rPr>
        <w:t>Зелёнкин</w:t>
      </w:r>
      <w:proofErr w:type="spellEnd"/>
    </w:p>
    <w:p w:rsidR="001A0FDF" w:rsidRDefault="001A0FDF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686968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4873F8" w:rsidRDefault="004873F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3872AE">
        <w:rPr>
          <w:rFonts w:ascii="Times New Roman" w:hAnsi="Times New Roman" w:cs="Times New Roman"/>
          <w:b w:val="0"/>
        </w:rPr>
        <w:t>17.04.2026  259-01-01-02-90</w:t>
      </w:r>
      <w:bookmarkStart w:id="0" w:name="_GoBack"/>
      <w:bookmarkEnd w:id="0"/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34644C" w:rsidRDefault="006D7BC0" w:rsidP="0034644C">
      <w:pPr>
        <w:pStyle w:val="a4"/>
        <w:spacing w:line="239" w:lineRule="exact"/>
        <w:jc w:val="center"/>
        <w:outlineLvl w:val="0"/>
        <w:rPr>
          <w:b/>
          <w:bCs/>
          <w:szCs w:val="28"/>
        </w:rPr>
      </w:pPr>
      <w:r>
        <w:t> </w:t>
      </w:r>
      <w:r w:rsidR="0034644C">
        <w:rPr>
          <w:b/>
          <w:szCs w:val="28"/>
          <w:highlight w:val="white"/>
        </w:rPr>
        <w:t>ПЕРЕЧЕНЬ</w:t>
      </w:r>
    </w:p>
    <w:p w:rsidR="00FA13CA" w:rsidRDefault="0034644C" w:rsidP="0034644C">
      <w:pPr>
        <w:pStyle w:val="ConsPlusTitle"/>
        <w:spacing w:line="239" w:lineRule="exac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ТОВАРОВ, РАБОТ, УСЛУГ «МАЛОГО» ОБЪЕМА, </w:t>
      </w:r>
    </w:p>
    <w:p w:rsidR="00FA13CA" w:rsidRDefault="0034644C" w:rsidP="0034644C">
      <w:pPr>
        <w:pStyle w:val="ConsPlusTitle"/>
        <w:spacing w:line="239" w:lineRule="exac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ЗАКУПКА КОТОРЫХ МОЖЕТ ОСУЩЕСТВЛЯТЬСЯ БЕЗ</w:t>
      </w:r>
    </w:p>
    <w:p w:rsidR="0034644C" w:rsidRDefault="0034644C" w:rsidP="0034644C">
      <w:pPr>
        <w:pStyle w:val="ConsPlusTitle"/>
        <w:spacing w:line="239" w:lineRule="exac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ИСПОЛЬЗОВАНИЯ ИНФОРМАЦИОННЫХ СИСТЕМ</w:t>
      </w:r>
    </w:p>
    <w:p w:rsidR="0034644C" w:rsidRDefault="0034644C" w:rsidP="0034644C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422"/>
        <w:gridCol w:w="4574"/>
      </w:tblGrid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товара, работы, услуги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Код и наименование классификатора предметов государственного заказа (КПГЗ)/наименование справочника предметов государственного заказа (СПГЗ)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white"/>
              </w:rPr>
              <w:t>&lt;*&gt;</w:t>
            </w:r>
          </w:p>
        </w:tc>
      </w:tr>
      <w:tr w:rsidR="0034644C" w:rsidTr="00E43644">
        <w:trPr>
          <w:trHeight w:val="3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2F1C8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Нотариальные услуги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03.26 услуги нотариальные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метрологическому обслуживанию средств измерений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03.30.06 услуги метрологические</w:t>
            </w:r>
          </w:p>
        </w:tc>
      </w:tr>
      <w:tr w:rsidR="0034644C" w:rsidTr="00E43644">
        <w:trPr>
          <w:trHeight w:val="29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страхованию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03.14 страхование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экспертов (экспертных организаций), прочие услуги (консультантов, специалистов)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03.30.01 проведение экспертизы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Работы и услуги, оказываемые (выполняемые) на основании гражданско-правовых договоров физическими лицами с использованием их личного труда, в том числе физическими лицами, применяющими специальный налоговый режим «Налог на профессиональный доход»,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за исключением индивидуальных предпринимателей 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 работы;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 услуги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связи и телекоммуникации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03.12 услуги связи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и телекоммуникации</w:t>
            </w:r>
          </w:p>
        </w:tc>
      </w:tr>
      <w:tr w:rsidR="0034644C" w:rsidTr="00E43644">
        <w:trPr>
          <w:trHeight w:val="156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организации и проведению конгрессов, семинаров, конференций, спортивных (физкультурных) мероприятий, кроме мероприятий делового характера</w:t>
            </w:r>
          </w:p>
          <w:p w:rsidR="0034644C" w:rsidRDefault="0034644C" w:rsidP="00682864">
            <w:pPr>
              <w:pStyle w:val="ConsPlusNormal"/>
              <w:spacing w:line="238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03.17.05 услуги по организации и проведению конгрессов, семинаров, конференций, кроме мероприятий делового характера</w:t>
            </w:r>
          </w:p>
          <w:p w:rsidR="0034644C" w:rsidRDefault="002F1C84" w:rsidP="002F1C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exact"/>
              <w:rPr>
                <w:highlight w:val="white"/>
              </w:rPr>
            </w:pPr>
            <w:r>
              <w:rPr>
                <w:highlight w:val="white"/>
              </w:rPr>
              <w:t xml:space="preserve">       </w:t>
            </w:r>
            <w:r w:rsidR="0034644C">
              <w:rPr>
                <w:highlight w:val="white"/>
              </w:rPr>
              <w:t xml:space="preserve">03.18 </w:t>
            </w:r>
            <w:r w:rsidR="0034644C">
              <w:rPr>
                <w:color w:val="000000"/>
                <w:highlight w:val="white"/>
              </w:rPr>
              <w:t>проведение спортивных, туристических, экскурсионных мероприятий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Работы и услуги, связанные с эксплуатацией, техническим обслуживанием и ремонтом франкировальной машины, поставка государственных знаков почтовой оплаты, маркированных конвертов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01.15.08 конверты и другие изделия почтовые;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техническое обслуживание франкировальной машины; ремонт франкировальной машины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перевозке (доставке) грузов и корреспонденции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03.32 перевозка (доставка) грузов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и корреспонденции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проведению экспертизы проектной документации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2F1C84" w:rsidP="002F1C84">
            <w:pPr>
              <w:pStyle w:val="ConsPlusNormal"/>
              <w:spacing w:line="238" w:lineRule="exact"/>
              <w:ind w:firstLine="26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03.06.02 строительная экспертиза проектной документации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2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Услуги, связанные с направлением работника в служебную командировку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2F1C84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03.35.09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организации командировок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Поставка товара, выполнение работы, оказание услуги, сведения о которых составляют государственную тайну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товары;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 работы;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 услуги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системному обслуживанию (администрированию) информационных систем и ресурсов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03.13.01 системное обслуживание (администрирование) информационных систем и ресурсов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предоставлению лицензий на право использования программного обеспечения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03.13.09 услуги по предоставлению лицензии на право использования программного обеспечения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Лицензии и сертификаты на программное обеспечение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E4364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01.13.10.09</w:t>
            </w:r>
            <w:r w:rsidR="00E43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лицензии и сертификаты на программное обеспечение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управлению интеллектуальной собственностью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03.44 управление интеллектуальной собственностью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Услуги 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медицинских осмотров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03.01.09.01.02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медицинских осмотров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дежурству специализированных бригад врачей на мероприятии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03.01.99.02 дежурства специализированных бригад врачей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в сфере обеспечения информационной безопасности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03.13.04 услуги в сфере обеспечения информационной безопасности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железнодорожным перевозкам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03.33.05 перевозка пассажиров железнодорожным транспортом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в аэропортах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03.41.04 услуги аэропорта, аэровокзала по обслуживанию пассажиров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Товары, работы, услуги, закупаемые за счет денежных средств, полученных под авансовый отчет на сумму, не превышающую 10 (десять) тыс. руб.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товары;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 работы;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 услуги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публикации в официальных печатных изданиях сведений, обязательных для опубликования в соответствии с законодательством Российской Федерации и Пермского края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FA13CA" w:rsidP="00E4364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03.15.11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публикации сведений, обязательных для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соответствии с законодательством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Предпроектные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работы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02.02.03.04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предпроектные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работы: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согласование топографической основы для проекта строительства автомобильной дороги;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согласование буровых работ для производства инженерно-геологических изысканий;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получение технических условий для проектирования объектов;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согласование проектов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положительного заключения государственной экспертизы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Гостиничное обслуживание, услуги по предоставление питания на территориях проведения мероприятий, организация питания в детских лагерях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03.16.05 услуги гостиниц</w:t>
            </w:r>
          </w:p>
          <w:p w:rsidR="00E43644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03.05.06.05 организация питания в столовой: 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питания участников мероприятия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03.05.05 организация питания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в детских лагерях 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Работы по тушению лесного пожара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02.08.99 работы природоохранные экологические прочие: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работы по тушению лесного пожара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перевозкам воздушным транспортом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03.33.04 перевозка пассажиров воздушным транспортом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коммунальные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03.11 услуги коммунальные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электронной площадки для проведения торгов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03.22.06</w:t>
            </w:r>
            <w:r w:rsidR="00E43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  <w:r w:rsidR="00E43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 проведение торгов;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услуги электронной площадки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для проведения торгов</w:t>
            </w:r>
          </w:p>
        </w:tc>
      </w:tr>
      <w:tr w:rsidR="0034644C" w:rsidTr="00E43644">
        <w:trPr>
          <w:trHeight w:val="30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банковские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03.25.02.99 услуги банковские прочие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Библиотечно-библиографическое и информационное обслуживание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03.17.08 услуги библиотек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парковке служебных транспортных средств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03.20.03 услуги стоянки транспортных средств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trike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за участие в мероприятиях</w:t>
            </w:r>
          </w:p>
          <w:p w:rsidR="0034644C" w:rsidRDefault="0034644C" w:rsidP="00682864">
            <w:pPr>
              <w:pStyle w:val="ConsPlusNormal"/>
              <w:spacing w:line="238" w:lineRule="exact"/>
              <w:rPr>
                <w:rFonts w:ascii="Times New Roman" w:hAnsi="Times New Roman" w:cs="Times New Roman"/>
                <w:strike/>
                <w:highlight w:val="green"/>
              </w:rPr>
            </w:pPr>
          </w:p>
          <w:p w:rsidR="0034644C" w:rsidRDefault="0034644C" w:rsidP="00682864">
            <w:pPr>
              <w:pStyle w:val="ConsPlusNormal"/>
              <w:spacing w:line="238" w:lineRule="exact"/>
              <w:rPr>
                <w:rFonts w:ascii="Times New Roman" w:hAnsi="Times New Roman" w:cs="Times New Roman"/>
                <w:strike/>
                <w:highlight w:val="green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>03.18.99 прочие услуги в области спорта: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>взнос за участие команды</w:t>
            </w:r>
            <w:r w:rsidR="0034644C">
              <w:br/>
              <w:t>в спортивном соревновании;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>взнос за участие в спортивном соревновании.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 xml:space="preserve">03.17.05 услуги по организации </w:t>
            </w:r>
            <w:r w:rsidR="0034644C">
              <w:br/>
              <w:t>и проведению конгрессов, семинаров, конференций, кроме мероприятий делового характера: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участие в форуме.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03.36.99 услуги бытовые прочие: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пребывание в лагере;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участие в конкурсе;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участие в учебно-тренировочном сборе;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</w:t>
            </w:r>
            <w:bookmarkStart w:id="1" w:name="undefined"/>
            <w:bookmarkEnd w:id="1"/>
            <w:r w:rsidR="0034644C">
              <w:t xml:space="preserve">е команды </w:t>
            </w:r>
            <w:r w:rsidR="0034644C">
              <w:br/>
              <w:t>в конкурсном мероприятии</w:t>
            </w:r>
          </w:p>
        </w:tc>
      </w:tr>
      <w:tr w:rsidR="0002733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02733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Товары, работы, услуги, закупаемые у единственного поставщика (подрядчика, исполнителя), являющегося государственным (муниципальным) учреждением, при наличии разумных и объективных причин, обосновывающих, что проведение закупки с использованием информационных систем нецелесообразно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01 товары;</w:t>
            </w:r>
          </w:p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02 работы;</w:t>
            </w:r>
          </w:p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03 услуги</w:t>
            </w:r>
          </w:p>
        </w:tc>
      </w:tr>
      <w:tr w:rsidR="0002733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335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02733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Товары, работы, услуги, закупаемые у единственного поставщика</w:t>
            </w:r>
            <w:r w:rsidR="00FA13CA">
              <w:rPr>
                <w:rFonts w:ascii="Times New Roman" w:hAnsi="Times New Roman" w:cs="Times New Roman"/>
                <w:sz w:val="24"/>
                <w:szCs w:val="24"/>
              </w:rPr>
              <w:t xml:space="preserve"> 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выполнения задач, связанных с СВО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02733C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01 товары;</w:t>
            </w:r>
          </w:p>
          <w:p w:rsidR="0002733C" w:rsidRDefault="00FA13CA" w:rsidP="0002733C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02 работы;</w:t>
            </w:r>
          </w:p>
          <w:p w:rsidR="0002733C" w:rsidRDefault="00FA13CA" w:rsidP="0002733C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03 услуги</w:t>
            </w:r>
          </w:p>
        </w:tc>
      </w:tr>
      <w:tr w:rsidR="0002733C" w:rsidTr="00E43644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02733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Учебники, учебные пособия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67793E">
              <w:t>01.14.09 учебники, учебные пособия</w:t>
            </w:r>
          </w:p>
        </w:tc>
      </w:tr>
      <w:tr w:rsidR="0002733C" w:rsidTr="001E0FF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67793E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Жизненно необходимые и важнейшие лекарственные препараты для медицинского применения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67793E">
              <w:t>01.02.09 средства лек</w:t>
            </w:r>
            <w:r>
              <w:t>а</w:t>
            </w:r>
            <w:r w:rsidR="0067793E">
              <w:t>рственные</w:t>
            </w:r>
          </w:p>
        </w:tc>
      </w:tr>
      <w:tr w:rsidR="001E0FF6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FF6" w:rsidRDefault="001E0FF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1E0FF6" w:rsidRPr="001E0FF6" w:rsidRDefault="000C59D4" w:rsidP="001E0FF6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 w:rsidR="001E0FF6">
              <w:rPr>
                <w:highlight w:val="white"/>
              </w:rPr>
              <w:t>38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FF6" w:rsidRDefault="001E0FF6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FF6" w:rsidRDefault="001E0FF6" w:rsidP="00682864">
            <w:pPr>
              <w:spacing w:line="238" w:lineRule="exact"/>
              <w:jc w:val="both"/>
            </w:pPr>
            <w:r>
              <w:t xml:space="preserve">      03.27.01 ветеринарные услуги по отлову и содержанию безнадзорных животных</w:t>
            </w:r>
          </w:p>
        </w:tc>
      </w:tr>
    </w:tbl>
    <w:p w:rsidR="00353F16" w:rsidRDefault="00353F16" w:rsidP="00EB6724">
      <w:pPr>
        <w:pStyle w:val="a4"/>
        <w:spacing w:line="286" w:lineRule="exact"/>
      </w:pPr>
    </w:p>
    <w:p w:rsidR="00353F16" w:rsidRPr="00353F16" w:rsidRDefault="00353F16" w:rsidP="00353F16">
      <w:pPr>
        <w:pStyle w:val="a4"/>
        <w:spacing w:before="165" w:line="240" w:lineRule="exact"/>
        <w:ind w:firstLine="540"/>
        <w:rPr>
          <w:sz w:val="24"/>
        </w:rPr>
      </w:pPr>
      <w:r w:rsidRPr="00353F16">
        <w:rPr>
          <w:sz w:val="24"/>
        </w:rPr>
        <w:t xml:space="preserve">&lt;*&gt; </w:t>
      </w:r>
      <w:r w:rsidRPr="00353F16">
        <w:rPr>
          <w:iCs/>
          <w:sz w:val="24"/>
        </w:rPr>
        <w:t xml:space="preserve">Классификатор предметов государственного заказа (КПГЗ), справочник предметов государственного заказа (СПГЗ), содержащиеся в Каталоге товаров, работ, услуг Пермского края, формирование и ведение которого осуществляется в региональной информационной системе в сфере закупок товаров, работ, услуг для обеспечения нужд Пермского края. </w:t>
      </w:r>
    </w:p>
    <w:p w:rsidR="002C37BB" w:rsidRDefault="00344940" w:rsidP="00EB6724">
      <w:pPr>
        <w:pStyle w:val="a4"/>
        <w:spacing w:line="286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BC0" w:rsidRPr="009169CE" w:rsidRDefault="006D7BC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6D7BC0" w:rsidRPr="009169CE" w:rsidRDefault="006D7BC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C0" w:rsidRDefault="006D7BC0">
      <w:r>
        <w:separator/>
      </w:r>
    </w:p>
  </w:endnote>
  <w:endnote w:type="continuationSeparator" w:id="0">
    <w:p w:rsidR="006D7BC0" w:rsidRDefault="006D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0" w:rsidRDefault="006D7BC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C0" w:rsidRDefault="006D7BC0">
      <w:r>
        <w:separator/>
      </w:r>
    </w:p>
  </w:footnote>
  <w:footnote w:type="continuationSeparator" w:id="0">
    <w:p w:rsidR="006D7BC0" w:rsidRDefault="006D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D6C"/>
    <w:multiLevelType w:val="hybridMultilevel"/>
    <w:tmpl w:val="2FA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9BC"/>
    <w:rsid w:val="00020472"/>
    <w:rsid w:val="00021A55"/>
    <w:rsid w:val="0002733C"/>
    <w:rsid w:val="000771CD"/>
    <w:rsid w:val="000862DA"/>
    <w:rsid w:val="000B4029"/>
    <w:rsid w:val="000C59D4"/>
    <w:rsid w:val="00123E86"/>
    <w:rsid w:val="00124C51"/>
    <w:rsid w:val="001A0FDF"/>
    <w:rsid w:val="001A2F08"/>
    <w:rsid w:val="001D02CD"/>
    <w:rsid w:val="001D7349"/>
    <w:rsid w:val="001E0FF6"/>
    <w:rsid w:val="002431DF"/>
    <w:rsid w:val="002755D3"/>
    <w:rsid w:val="002B613F"/>
    <w:rsid w:val="002C37BB"/>
    <w:rsid w:val="002F1C84"/>
    <w:rsid w:val="00344940"/>
    <w:rsid w:val="0034644C"/>
    <w:rsid w:val="00353F16"/>
    <w:rsid w:val="00357E72"/>
    <w:rsid w:val="003738C5"/>
    <w:rsid w:val="003872AE"/>
    <w:rsid w:val="00392430"/>
    <w:rsid w:val="003D51D6"/>
    <w:rsid w:val="00470FB3"/>
    <w:rsid w:val="00481721"/>
    <w:rsid w:val="00482A25"/>
    <w:rsid w:val="004873F8"/>
    <w:rsid w:val="004A0344"/>
    <w:rsid w:val="00502F9B"/>
    <w:rsid w:val="00536FED"/>
    <w:rsid w:val="00573550"/>
    <w:rsid w:val="00574EED"/>
    <w:rsid w:val="005B7C2C"/>
    <w:rsid w:val="006155F3"/>
    <w:rsid w:val="00637B08"/>
    <w:rsid w:val="0066436B"/>
    <w:rsid w:val="0067793E"/>
    <w:rsid w:val="00686968"/>
    <w:rsid w:val="006D7BC0"/>
    <w:rsid w:val="00710CFF"/>
    <w:rsid w:val="007203FA"/>
    <w:rsid w:val="007452D0"/>
    <w:rsid w:val="00773634"/>
    <w:rsid w:val="0078616F"/>
    <w:rsid w:val="007E4ADC"/>
    <w:rsid w:val="008073C0"/>
    <w:rsid w:val="0081735F"/>
    <w:rsid w:val="00817ACA"/>
    <w:rsid w:val="00866C95"/>
    <w:rsid w:val="00892211"/>
    <w:rsid w:val="008B1016"/>
    <w:rsid w:val="008B6424"/>
    <w:rsid w:val="008D16CB"/>
    <w:rsid w:val="008E6058"/>
    <w:rsid w:val="00902E73"/>
    <w:rsid w:val="009169CE"/>
    <w:rsid w:val="00931377"/>
    <w:rsid w:val="00947EC7"/>
    <w:rsid w:val="00997F4C"/>
    <w:rsid w:val="009F2FA9"/>
    <w:rsid w:val="00AB7FED"/>
    <w:rsid w:val="00B050D5"/>
    <w:rsid w:val="00B1278C"/>
    <w:rsid w:val="00B40EF6"/>
    <w:rsid w:val="00BB0CD5"/>
    <w:rsid w:val="00BB6EA3"/>
    <w:rsid w:val="00BF1185"/>
    <w:rsid w:val="00C2546C"/>
    <w:rsid w:val="00C80448"/>
    <w:rsid w:val="00CB7E88"/>
    <w:rsid w:val="00D40EFB"/>
    <w:rsid w:val="00D51E81"/>
    <w:rsid w:val="00D57A27"/>
    <w:rsid w:val="00D70829"/>
    <w:rsid w:val="00DE0590"/>
    <w:rsid w:val="00E270BF"/>
    <w:rsid w:val="00E34022"/>
    <w:rsid w:val="00E40B5E"/>
    <w:rsid w:val="00E43644"/>
    <w:rsid w:val="00E44633"/>
    <w:rsid w:val="00E55D54"/>
    <w:rsid w:val="00E6709F"/>
    <w:rsid w:val="00EB54EA"/>
    <w:rsid w:val="00EB6724"/>
    <w:rsid w:val="00EF30BB"/>
    <w:rsid w:val="00F564D5"/>
    <w:rsid w:val="00FA13C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9E16635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qFormat/>
    <w:rsid w:val="00686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6869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rsid w:val="00866C95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D70829"/>
    <w:pPr>
      <w:widowControl w:val="0"/>
      <w:suppressLineNumbers/>
      <w:suppressAutoHyphens/>
      <w:overflowPunct w:val="0"/>
    </w:pPr>
    <w:rPr>
      <w:sz w:val="28"/>
      <w:szCs w:val="20"/>
    </w:rPr>
  </w:style>
  <w:style w:type="character" w:customStyle="1" w:styleId="af">
    <w:name w:val="Символ сноски"/>
    <w:qFormat/>
    <w:rsid w:val="00D70829"/>
    <w:rPr>
      <w:vertAlign w:val="superscript"/>
    </w:rPr>
  </w:style>
  <w:style w:type="character" w:styleId="af0">
    <w:name w:val="footnote reference"/>
    <w:rsid w:val="00D70829"/>
    <w:rPr>
      <w:vertAlign w:val="superscript"/>
    </w:rPr>
  </w:style>
  <w:style w:type="paragraph" w:styleId="af1">
    <w:name w:val="footnote text"/>
    <w:basedOn w:val="a"/>
    <w:link w:val="af2"/>
    <w:rsid w:val="00D70829"/>
    <w:pPr>
      <w:suppressLineNumbers/>
      <w:suppressAutoHyphens/>
      <w:overflowPunct w:val="0"/>
      <w:ind w:left="340" w:hanging="34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70829"/>
  </w:style>
  <w:style w:type="paragraph" w:styleId="af3">
    <w:name w:val="Balloon Text"/>
    <w:basedOn w:val="a"/>
    <w:link w:val="af4"/>
    <w:rsid w:val="00D57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D5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8D47F19034F3C95E17EFC04BD55EAAAB4373DD86DD4414E0219FF7AAD2FC9E64A6C1D834C76F40533FC33Ck6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E07B-C00F-49C8-B29A-3EE67ECF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2026-01-22T11:16:00Z</cp:lastPrinted>
  <dcterms:created xsi:type="dcterms:W3CDTF">2026-04-17T06:48:00Z</dcterms:created>
  <dcterms:modified xsi:type="dcterms:W3CDTF">2026-04-17T06:48:00Z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