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FAA" w:rsidRDefault="00610FAA" w:rsidP="00610FAA">
      <w:pPr>
        <w:spacing w:line="360" w:lineRule="exact"/>
        <w:ind w:firstLine="709"/>
        <w:jc w:val="both"/>
      </w:pPr>
      <w:r>
        <w:rPr>
          <w:szCs w:val="28"/>
        </w:rPr>
        <w:t xml:space="preserve">Министерство труда и социальной защиты  Российской Федерации  </w:t>
      </w:r>
      <w:r>
        <w:rPr>
          <w:szCs w:val="28"/>
        </w:rPr>
        <w:br/>
        <w:t>объявило о старте всероссийского конкурса «Российская организация высокой социальной эффективности» - 2026</w:t>
      </w:r>
      <w:r>
        <w:rPr>
          <w:szCs w:val="28"/>
        </w:rPr>
        <w:t xml:space="preserve"> </w:t>
      </w:r>
      <w:r>
        <w:rPr>
          <w:szCs w:val="28"/>
        </w:rPr>
        <w:t xml:space="preserve">по итогам работы </w:t>
      </w:r>
      <w:r>
        <w:rPr>
          <w:szCs w:val="28"/>
        </w:rPr>
        <w:br/>
        <w:t xml:space="preserve">в 2025 году. </w:t>
      </w:r>
    </w:p>
    <w:p w:rsidR="00610FAA" w:rsidRDefault="00610FAA" w:rsidP="00610FAA">
      <w:pPr>
        <w:spacing w:line="340" w:lineRule="exact"/>
        <w:ind w:firstLine="709"/>
        <w:jc w:val="both"/>
      </w:pPr>
      <w:r>
        <w:t>Конкурс проводится в два этапа на региональном и федеральном уровнях по номинациям, утверждаемым организац</w:t>
      </w:r>
      <w:r>
        <w:t>ионным комитетом по проведению к</w:t>
      </w:r>
      <w:r>
        <w:t xml:space="preserve">онкурса. Участие в конкурсе является бесплатным. </w:t>
      </w:r>
      <w:r>
        <w:rPr>
          <w:szCs w:val="28"/>
        </w:rPr>
        <w:t>Неоднократно</w:t>
      </w:r>
      <w:r>
        <w:rPr>
          <w:szCs w:val="28"/>
        </w:rPr>
        <w:t xml:space="preserve"> </w:t>
      </w:r>
      <w:r>
        <w:rPr>
          <w:szCs w:val="28"/>
        </w:rPr>
        <w:t>организации-победители регионального этапа Конкурса занимали</w:t>
      </w:r>
      <w:r>
        <w:rPr>
          <w:szCs w:val="28"/>
        </w:rPr>
        <w:t xml:space="preserve"> </w:t>
      </w:r>
      <w:r>
        <w:rPr>
          <w:szCs w:val="28"/>
        </w:rPr>
        <w:t>высшие</w:t>
      </w:r>
      <w:r>
        <w:rPr>
          <w:szCs w:val="28"/>
        </w:rPr>
        <w:t xml:space="preserve"> </w:t>
      </w:r>
      <w:r>
        <w:rPr>
          <w:szCs w:val="28"/>
        </w:rPr>
        <w:t xml:space="preserve">призовые места на федеральном уровне. </w:t>
      </w:r>
    </w:p>
    <w:p w:rsidR="00610FAA" w:rsidRDefault="00610FAA" w:rsidP="00610FAA">
      <w:pPr>
        <w:spacing w:line="360" w:lineRule="exact"/>
        <w:ind w:firstLine="709"/>
        <w:jc w:val="both"/>
        <w:rPr>
          <w:color w:val="000000"/>
        </w:rPr>
      </w:pPr>
      <w:r>
        <w:rPr>
          <w:color w:val="000000"/>
          <w:szCs w:val="28"/>
        </w:rPr>
        <w:t xml:space="preserve">Конкурс проводится с целью выявления организаций, добивающихся </w:t>
      </w:r>
      <w:r>
        <w:rPr>
          <w:color w:val="000000"/>
          <w:szCs w:val="28"/>
        </w:rPr>
        <w:br/>
        <w:t>высокой социальной эффективности в решении социальных задач, привлечения общественного внимания к важности решения социально-трудовых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вопросов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на уровне организаций. </w:t>
      </w:r>
    </w:p>
    <w:p w:rsidR="00610FAA" w:rsidRDefault="00610FAA" w:rsidP="00610FAA">
      <w:pPr>
        <w:spacing w:line="360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Заявка на участие в Конкурсе подается  в электронном виде  до 1 мая 2026 года на сайте Министерства труда и социальной защиты Российской </w:t>
      </w:r>
      <w:r>
        <w:rPr>
          <w:color w:val="000000"/>
        </w:rPr>
        <w:br/>
        <w:t xml:space="preserve">Федерации в электронном кабинете программно-информационного комплекса «Мониторинг проведения всероссийского конкурса «Российская организация высокой социальной эффективности» по ссылке: </w:t>
      </w:r>
      <w:hyperlink r:id="rId4" w:tooltip="https://ot.rosmintrud.ru/" w:history="1">
        <w:r>
          <w:rPr>
            <w:rStyle w:val="a3"/>
            <w:color w:val="000000"/>
            <w:u w:val="none"/>
          </w:rPr>
          <w:t>https://ot.rosmintrud.ru/</w:t>
        </w:r>
      </w:hyperlink>
      <w:r>
        <w:rPr>
          <w:color w:val="000000"/>
        </w:rPr>
        <w:t>.</w:t>
      </w:r>
    </w:p>
    <w:p w:rsidR="00610FAA" w:rsidRPr="003C2E82" w:rsidRDefault="00610FAA" w:rsidP="00610FAA">
      <w:pPr>
        <w:spacing w:line="360" w:lineRule="exact"/>
        <w:ind w:firstLine="709"/>
        <w:jc w:val="both"/>
        <w:rPr>
          <w:color w:val="000000"/>
          <w:szCs w:val="28"/>
        </w:rPr>
      </w:pPr>
      <w:r>
        <w:rPr>
          <w:color w:val="000000"/>
        </w:rPr>
        <w:t>Подробная информация о ре</w:t>
      </w:r>
      <w:bookmarkStart w:id="0" w:name="_GoBack"/>
      <w:bookmarkEnd w:id="0"/>
      <w:r>
        <w:rPr>
          <w:color w:val="000000"/>
        </w:rPr>
        <w:t xml:space="preserve">гиональном этапе Конкурса размещена </w:t>
      </w:r>
      <w:r>
        <w:rPr>
          <w:color w:val="000000"/>
        </w:rPr>
        <w:br/>
        <w:t xml:space="preserve">на сайте Министерства социального развития Пермского края в разделе </w:t>
      </w:r>
      <w:r>
        <w:rPr>
          <w:color w:val="000000"/>
        </w:rPr>
        <w:br/>
        <w:t>«Система социальн</w:t>
      </w:r>
      <w:r>
        <w:rPr>
          <w:szCs w:val="28"/>
        </w:rPr>
        <w:t xml:space="preserve">ого партнерства в Пермском крае» - «Всероссийский </w:t>
      </w:r>
      <w:r>
        <w:rPr>
          <w:szCs w:val="28"/>
        </w:rPr>
        <w:br/>
        <w:t xml:space="preserve">конкурс «Российская организация высокой социальной эффективности» </w:t>
      </w:r>
      <w:r>
        <w:rPr>
          <w:szCs w:val="28"/>
        </w:rPr>
        <w:br/>
      </w:r>
      <w:hyperlink r:id="rId5" w:tooltip="https://minsoc.permkrai.ru/sistema-sotsialnogo-partnerstva-v-permskom-krae/vserossiyskiy-konkurs-rossiyskaya-organizatsiya-vysokoy-sotsialnoy-effektivnosti." w:history="1">
        <w:r w:rsidRPr="003C2E82">
          <w:rPr>
            <w:rStyle w:val="a3"/>
            <w:color w:val="auto"/>
            <w:szCs w:val="28"/>
            <w:u w:val="none"/>
          </w:rPr>
          <w:t>по ссылке:</w:t>
        </w:r>
        <w:r w:rsidRPr="003C2E82">
          <w:rPr>
            <w:rStyle w:val="a3"/>
            <w:color w:val="000000"/>
            <w:szCs w:val="28"/>
            <w:u w:val="none"/>
          </w:rPr>
          <w:t xml:space="preserve"> https://minsoc.permkrai.ru/sistema-sotsialnogo-partnerstva-v-permskom-krae/vserossiyskiy-konkurs-rossiyskaya-organizatsiya-vysokoy-sotsialnoy-effektivnosti. </w:t>
        </w:r>
      </w:hyperlink>
    </w:p>
    <w:p w:rsidR="00B74A6A" w:rsidRDefault="00B74A6A"/>
    <w:sectPr w:rsidR="00B74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50"/>
    <w:rsid w:val="003C2E82"/>
    <w:rsid w:val="00610FAA"/>
    <w:rsid w:val="00B74A6A"/>
    <w:rsid w:val="00B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266D"/>
  <w15:chartTrackingRefBased/>
  <w15:docId w15:val="{69EB0496-90C7-427E-919C-F75ADB74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F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10F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8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soc.permkrai.ru/sistema-sotsialnogo-partnerstva-v-permskom-krae/vserossiyskiy-konkurs-rossiyskaya-organizatsiya-vysokoy-sotsialnoy-effektivnosti." TargetMode="External"/><Relationship Id="rId4" Type="http://schemas.openxmlformats.org/officeDocument/2006/relationships/hyperlink" Target="https://ot.rosmintr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2026-04-10T04:11:00Z</dcterms:created>
  <dcterms:modified xsi:type="dcterms:W3CDTF">2026-04-10T04:14:00Z</dcterms:modified>
</cp:coreProperties>
</file>