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EA" w:rsidRDefault="00D96FEA" w:rsidP="003961D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  <w:t>Муниципальный контроль в сфере благоустройства</w:t>
      </w:r>
    </w:p>
    <w:p w:rsidR="00D96FEA" w:rsidRPr="00D96FEA" w:rsidRDefault="00D96FEA" w:rsidP="003961D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</w:pPr>
    </w:p>
    <w:p w:rsidR="00D96FEA" w:rsidRDefault="00D96FEA" w:rsidP="003961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Муниципальный контроль в сфере благоустройства</w:t>
      </w:r>
    </w:p>
    <w:p w:rsidR="00D96FEA" w:rsidRPr="00D96FEA" w:rsidRDefault="00D96FEA" w:rsidP="003961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 Уинском муниципальном округе Пермского края.</w:t>
      </w:r>
    </w:p>
    <w:p w:rsidR="00FB30BE" w:rsidRDefault="00D96FEA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96FE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1)   Контрольные (надзорные) органы осуществляют информирование контролируемых лиц и иных заинтересованных лиц по вопросам соблюдения обязательных требований.</w:t>
      </w:r>
    </w:p>
    <w:p w:rsidR="00FB30BE" w:rsidRDefault="00D96FEA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Контроль в сфере благоустройства осуществляется администрацией  Уинского муниципального округа Пермского края», функции и полномочия </w:t>
      </w:r>
      <w:r w:rsidR="00DB67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 муниципальному контролю в сфере благоустройства осуществляет заместитель главы </w:t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администрации Уинского муниципального округ</w:t>
      </w:r>
      <w:r w:rsidR="00DB67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(далее – должностное лицо)</w:t>
      </w:r>
    </w:p>
    <w:p w:rsidR="00FB30BE" w:rsidRDefault="00DB67E6" w:rsidP="00396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                                  .</w:t>
      </w:r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="003961D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2) </w:t>
      </w:r>
      <w:r w:rsidR="00D96FEA" w:rsidRPr="00D96FE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Информирование осуществляется посредством размещения соответствующих сведений на официальном сайте контрольного (надзорного) органа в сети “Интернет”,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FB30BE" w:rsidRDefault="00DB67E6" w:rsidP="00396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Информирование осуществляет</w:t>
      </w:r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Должностное лицо</w:t>
      </w:r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вопросам соблюдения обязательных требований посредством размещения соответствующих сведений на официальном сайте администрации Уинского муниципального округа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</w:t>
      </w:r>
      <w:r w:rsidR="003961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темах (при их наличии) и в иных </w:t>
      </w:r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формах.</w:t>
      </w:r>
    </w:p>
    <w:p w:rsidR="00FB30BE" w:rsidRDefault="00D96FEA" w:rsidP="00396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96FE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3) Контрольный (надзорный) орган обязан размещать и поддерживать в актуальном состоянии на своем официальном сайте в сети “Интернет”</w:t>
      </w:r>
    </w:p>
    <w:p w:rsidR="00FB30BE" w:rsidRDefault="00DB67E6" w:rsidP="00396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Должностное лицо</w:t>
      </w:r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обязано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частью 3 статьи 46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FB30BE" w:rsidRDefault="00DB67E6" w:rsidP="00396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Должностное лицо</w:t>
      </w:r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также вправе информировать население Уинского муниципального округа Пермского края на собраниях и конференциях граждан об обязательных требованиях, предъявляемых к объектам контроля.</w:t>
      </w:r>
    </w:p>
    <w:p w:rsidR="00FB30BE" w:rsidRDefault="00D96FEA" w:rsidP="00396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Перечень нормативных правовых актов, регулирующих осуществление муниципального контроля</w:t>
      </w:r>
    </w:p>
    <w:p w:rsidR="00C50AA4" w:rsidRDefault="00DB67E6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Решение Думы Уинского муниципа</w:t>
      </w:r>
      <w:r w:rsidR="00347F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льного округа Пермского края № 65 от 27.03.2025</w:t>
      </w:r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г. «Об утверждении Положения о </w:t>
      </w:r>
      <w:r w:rsidR="005363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муниципальном контроле </w:t>
      </w:r>
      <w:r w:rsidR="00347F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</w:t>
      </w:r>
      <w:r w:rsidR="00347F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сфере благоустройства на территории Уинского муниципального округа</w:t>
      </w:r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Пермского края».</w:t>
      </w:r>
    </w:p>
    <w:p w:rsidR="00522560" w:rsidRDefault="00DB67E6" w:rsidP="00FB30BE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hyperlink r:id="rId5" w:history="1">
        <w:r w:rsidR="00171720" w:rsidRPr="007956D5">
          <w:rPr>
            <w:rStyle w:val="a5"/>
          </w:rPr>
          <w:t>https://uinsk.ru/duma-uinskogo-munitsipalnogo-okruga/ofitsialnye-dokumenty-duma-uinskogo-munitsipalnogo-okruga/resheniya-dumy/2025/04/90596/</w:t>
        </w:r>
      </w:hyperlink>
      <w:r w:rsidR="00171720">
        <w:t xml:space="preserve"> </w:t>
      </w:r>
    </w:p>
    <w:p w:rsidR="00522560" w:rsidRDefault="00522560" w:rsidP="005225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Думы Уинского муниципального округа Пермского края № 133 от 22.12.2025 «О внесении изменений в Положение о муниципальном контроле в сфере благоустройства на территории Уинского муниципального округа Пермского края, утвержденное решением Думы Уинского муниципального округа Пермского края от 27.03.2025 № 65»</w:t>
      </w:r>
    </w:p>
    <w:p w:rsidR="00522560" w:rsidRDefault="00522560" w:rsidP="005225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A257D">
          <w:rPr>
            <w:rStyle w:val="a5"/>
            <w:rFonts w:ascii="Times New Roman" w:hAnsi="Times New Roman" w:cs="Times New Roman"/>
            <w:sz w:val="28"/>
            <w:szCs w:val="28"/>
          </w:rPr>
          <w:t>https://uinsk.ru/blagoustrojstvo-territorii-uinskogo-munitsipalnogo-okruga/munitsipalnyj-kontrol-v-sfere-blagoustrojstva/2025/12/97906/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560" w:rsidRDefault="00522560" w:rsidP="005225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Думы Уинского муниципального округа Пермского края № 149 от 26.03.2026 «О внесении изменений и дополнений в Положение о муниципальном контроле в сфере благоустройства на территории Уинского муниципального округа Пермского края, утвержденное решением Думы Уинского муниципального округа Пермского края от 27.03.2025 № 65»</w:t>
      </w:r>
    </w:p>
    <w:p w:rsidR="00347FCF" w:rsidRDefault="00522560" w:rsidP="00FB30BE">
      <w:pPr>
        <w:shd w:val="clear" w:color="auto" w:fill="FFFFFF"/>
        <w:spacing w:after="0" w:line="240" w:lineRule="auto"/>
        <w:jc w:val="both"/>
      </w:pPr>
      <w:hyperlink r:id="rId7" w:history="1">
        <w:r w:rsidRPr="006A257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https://uinsk.ru/munitsipalnyj-kontrol/munitsipalnyj-kontrol-v-sfere-blagoustrojstva-munitsipalnyj-kontrol/2026/05/102780/</w:t>
        </w:r>
      </w:hyperlink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C50AA4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Решение Думы Уинского муниципаль</w:t>
      </w:r>
      <w:r w:rsidR="005363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ного округа Пермского края № 446 от 26.10.2023</w:t>
      </w:r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г. «Об утверждении ключевых и индикативных показателей для муниципального контроля</w:t>
      </w:r>
      <w:r w:rsidR="005363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сфере благоустройства, осуществляемого</w:t>
      </w:r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территории Уинского муниципального округа Пермского края». </w:t>
      </w:r>
      <w:hyperlink r:id="rId8" w:history="1">
        <w:r w:rsidR="00171720" w:rsidRPr="007956D5">
          <w:rPr>
            <w:rStyle w:val="a5"/>
          </w:rPr>
          <w:t>https://uinsk.ru/duma-uinskogo-munitsipalnogo-okruga/ofitsialnye-dokumenty-duma-uinskogo-munitsipalnogo-okruga/resheniya-dumy/2023/10/76457/</w:t>
        </w:r>
      </w:hyperlink>
      <w:r w:rsidR="00171720">
        <w:t xml:space="preserve"> </w:t>
      </w:r>
    </w:p>
    <w:p w:rsidR="00347FCF" w:rsidRDefault="00347FCF" w:rsidP="00FB30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Думы Уинского муниципального округа Пермского края № 502 от 22.08.2024 «Об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перечня индикаторов риска нарушения обязательных требований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контроля в сфере благоустройства на территории Уинского муниципального округа Пермского края»</w:t>
      </w:r>
    </w:p>
    <w:p w:rsidR="00171720" w:rsidRDefault="002E6035" w:rsidP="00FB30BE">
      <w:pPr>
        <w:shd w:val="clear" w:color="auto" w:fill="FFFFFF"/>
        <w:spacing w:after="0" w:line="240" w:lineRule="auto"/>
        <w:jc w:val="both"/>
      </w:pPr>
      <w:hyperlink r:id="rId9" w:history="1">
        <w:r w:rsidR="00171720" w:rsidRPr="007956D5">
          <w:rPr>
            <w:rStyle w:val="a5"/>
          </w:rPr>
          <w:t>https://uinsk.ru/duma-uinskogo-munitsipalnogo-okruga/ofitsialnye-dokumenty-duma-uinskogo-munitsipalnogo-okruga/resheniya-dumy/2024/08/84002</w:t>
        </w:r>
      </w:hyperlink>
      <w:r w:rsidR="00171720">
        <w:t xml:space="preserve"> </w:t>
      </w:r>
    </w:p>
    <w:p w:rsidR="006C3032" w:rsidRPr="006C3032" w:rsidRDefault="006C3032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</w:pPr>
    </w:p>
    <w:p w:rsidR="00FB30BE" w:rsidRDefault="00FB30BE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4) У</w:t>
      </w:r>
      <w:r w:rsidR="00D96FEA" w:rsidRPr="00D96FE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твержденные проверочные листы в формате, допускающем их использование для </w:t>
      </w:r>
      <w:proofErr w:type="spellStart"/>
      <w:r w:rsidR="00D96FEA" w:rsidRPr="00D96FE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самообследования</w:t>
      </w:r>
      <w:proofErr w:type="spellEnd"/>
    </w:p>
    <w:p w:rsidR="00FB30BE" w:rsidRDefault="00D96FEA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основании </w:t>
      </w:r>
      <w:hyperlink r:id="rId10" w:history="1">
        <w:r w:rsidRPr="00D96FEA">
          <w:rPr>
            <w:rFonts w:ascii="Times New Roman" w:eastAsia="Times New Roman" w:hAnsi="Times New Roman" w:cs="Times New Roman"/>
            <w:color w:val="2FA4E7"/>
            <w:sz w:val="28"/>
            <w:szCs w:val="28"/>
            <w:lang w:eastAsia="ru-RU"/>
          </w:rPr>
          <w:t>постановления Правительства РФ от 27.10.2021 N 1844 (ред. от 30.04.2022) “Об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листов”</w:t>
        </w:r>
      </w:hyperlink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проверочные листы подлежат обязательному применению при осуществлении плановых контрольных (надзорных) мероприятий.</w:t>
      </w:r>
    </w:p>
    <w:p w:rsidR="00171720" w:rsidRDefault="00347FCF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соответствии с п. 4.</w:t>
      </w:r>
      <w:r w:rsidRPr="00347F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</w:t>
      </w:r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решения Думы Уинского муниципального округа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Пермского края от 27.03.2025 № </w:t>
      </w:r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65 «Об утверждении Положения о муниципальном контроле в сфере благоустройства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территории  Уинского муниципального округа</w:t>
      </w:r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Пермского края» плановые контрольные мероприятия не проводятся. </w:t>
      </w:r>
    </w:p>
    <w:p w:rsidR="00FB30BE" w:rsidRDefault="00FB30BE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5) Р</w:t>
      </w:r>
      <w:r w:rsidR="00D96FEA" w:rsidRPr="00D96FE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уководства по соблюдению обязательных требований, разработанные и утвержденные в соответствии с </w:t>
      </w:r>
      <w:hyperlink r:id="rId11" w:anchor="64U0IK" w:history="1">
        <w:r w:rsidR="00D96FEA" w:rsidRPr="00D96FEA">
          <w:rPr>
            <w:rFonts w:ascii="Times New Roman" w:eastAsia="Times New Roman" w:hAnsi="Times New Roman" w:cs="Times New Roman"/>
            <w:b/>
            <w:bCs/>
            <w:color w:val="2FA4E7"/>
            <w:sz w:val="28"/>
            <w:szCs w:val="28"/>
            <w:lang w:eastAsia="ru-RU"/>
          </w:rPr>
          <w:t>Федеральным законом “Об обязательных требованиях в Российской Федерации”</w:t>
        </w:r>
      </w:hyperlink>
      <w:r w:rsidR="00D96FEA" w:rsidRPr="00D96FE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;</w:t>
      </w:r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proofErr w:type="gramStart"/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Муниципальный контроль в сфере благоустройства на территории Уинского муниципального округа проводится в форме проверок внеплановых соблюдения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(далее также – субъекты проверок)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соблюдения правил</w:t>
      </w:r>
      <w:proofErr w:type="gramEnd"/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благоустройства на территории Уинского муниципального округа (далее – обязательные требования), а также требований, установленных муниципальными правовыми актами в области соблюдения правил благоустройства на территории Уинского муниципального округа.</w:t>
      </w:r>
    </w:p>
    <w:p w:rsidR="00FB30BE" w:rsidRDefault="00D96FEA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Муниципальный контроль осуществляется в соответствии </w:t>
      </w:r>
      <w:proofErr w:type="gramStart"/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proofErr w:type="gramEnd"/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FB30BE" w:rsidRDefault="00D96FEA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Конституцией Российской Федерации;</w:t>
      </w:r>
    </w:p>
    <w:p w:rsidR="00FB30BE" w:rsidRDefault="00D96FEA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Кодексом Российской Федерации об административных правонарушениях;</w:t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– Гражданским кодексом Российской Федерации;</w:t>
      </w:r>
    </w:p>
    <w:p w:rsidR="00FB30BE" w:rsidRDefault="00D96FEA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– Федеральным законом от 6 октября 2003 года № 131-ФЗ «Об общих принципах организации местного самоуправления в Российской Федерации»;</w:t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– Постановлением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контроля ежегодных планов проведения плановых проверок юридических лиц</w:t>
      </w:r>
      <w:proofErr w:type="gramEnd"/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индивидуальных предпринимателей»;</w:t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– Приказом Министерства экономического развития Российской Федерации от 30 апреля 2009 года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FB30BE" w:rsidRDefault="00D96FEA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Законом Пермского края от 06.04.2015 № 460-ПК «Об административных правонарушениях в Пермском крае»;</w:t>
      </w:r>
    </w:p>
    <w:p w:rsidR="00FB30BE" w:rsidRDefault="00D96FEA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Уставом Уинского муниципального округа Пермского края.</w:t>
      </w:r>
    </w:p>
    <w:p w:rsidR="00FB30BE" w:rsidRDefault="00D96FEA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96FE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6) Перечень индикаторов риска нарушения обязательных требований, порядок отнесения объектов контроля к категориям риска;</w:t>
      </w:r>
    </w:p>
    <w:p w:rsidR="001523CF" w:rsidRDefault="00347FCF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соответствии с решением Думы Уинского муниципального округа Пермского края от 22.08.2024 № 502 «Об утверждении перечня индикаторов риска нарушения обязательных требований при осуществлении муниципального контроля в сфере благоу</w:t>
      </w:r>
      <w:r w:rsidR="001523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тройства</w:t>
      </w:r>
      <w:r w:rsidR="001523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территории Уинского </w:t>
      </w:r>
      <w:r w:rsidR="001523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муниципального округа Пермского края» индикаторами риска нарушения обязательных требований при осуществлении муниципального контроля в сфере благоустройства на территории Уинского муниципального округа являются:</w:t>
      </w:r>
      <w:proofErr w:type="gramEnd"/>
    </w:p>
    <w:p w:rsidR="00D96FEA" w:rsidRPr="00C409C0" w:rsidRDefault="001523CF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выявление по результатам проведения контрольного мероприятия без взаимодействия с контролируемым лицом наличия парковочных ограждений (блокираторов парковочного места, парковочных столбов и иных видов парковочных барьеров), покрышек и (или) иных признаков, свидетельствующих о размещении транспортных средств на детских или спортивных площадках, на газонах, цветниках и иных территориях, занятых травянистыми растениями.</w:t>
      </w:r>
      <w:r w:rsidRPr="00C409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FB30BE" w:rsidRPr="00D96FEA" w:rsidRDefault="00FB30BE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B30BE" w:rsidRDefault="00FB30BE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7) П</w:t>
      </w:r>
      <w:r w:rsidR="00D96FEA" w:rsidRPr="00D96FE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еречень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 w:rsidR="00D96FEA" w:rsidRPr="00D96FEA" w:rsidRDefault="00D96FEA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</w:t>
      </w:r>
      <w:r w:rsidR="001523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соответствии с п.1.</w:t>
      </w:r>
      <w:r w:rsidR="001523CF" w:rsidRPr="001523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</w:t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решения Думы Уинского муниципаль</w:t>
      </w:r>
      <w:r w:rsidR="001523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ного округа Пермского края от 2</w:t>
      </w:r>
      <w:r w:rsidR="001523CF" w:rsidRPr="001523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</w:t>
      </w:r>
      <w:r w:rsidR="001523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.0</w:t>
      </w:r>
      <w:r w:rsidR="001523CF" w:rsidRPr="001523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</w:t>
      </w:r>
      <w:r w:rsidR="001523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.202</w:t>
      </w:r>
      <w:r w:rsidR="001523CF" w:rsidRPr="001523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</w:t>
      </w:r>
      <w:r w:rsidR="001523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№ </w:t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65  «Об утверждении Положения о  муниципальном контроле в сфере благоустройства </w:t>
      </w:r>
      <w:r w:rsidR="001523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территории Уинского  муниципального округа</w:t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Пермского края», </w:t>
      </w:r>
      <w:r w:rsidR="001523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</w:t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бъектами муниципального контроля в сфере благоустройства являются:</w:t>
      </w:r>
    </w:p>
    <w:p w:rsidR="00D96FEA" w:rsidRPr="00D96FEA" w:rsidRDefault="003021AF" w:rsidP="00FB30B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1) д</w:t>
      </w:r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еятельность, действия (бездействие) контролируемых лиц, связанные с соблюдением Правил благоустройства </w:t>
      </w:r>
      <w:r w:rsidR="001523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 </w:t>
      </w:r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территории</w:t>
      </w:r>
      <w:r w:rsidR="001523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муниципального образования</w:t>
      </w:r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D96FEA" w:rsidRPr="003021AF" w:rsidRDefault="003021AF" w:rsidP="00FB30BE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</w:t>
      </w:r>
      <w:r w:rsidR="00D96FEA" w:rsidRPr="003021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D96FEA" w:rsidRPr="003021AF" w:rsidRDefault="003021AF" w:rsidP="00FB30BE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</w:t>
      </w:r>
      <w:r w:rsidR="00D96FEA" w:rsidRPr="003021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дания, помещения, сооружения, линейные объекты, земельные и лесные участки, оборудование, устройства, предметы, материалы, транспортные средства</w:t>
      </w:r>
      <w:r w:rsidR="001523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животные</w:t>
      </w:r>
      <w:r w:rsidR="00D96FEA" w:rsidRPr="003021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другие объекты, которыми граждане и организации владеют и (или) пользуются и к которым Правилами благоустройства предъявляются обязательные требования. </w:t>
      </w:r>
      <w:r w:rsidR="00C50AA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C50AA4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proofErr w:type="gramEnd"/>
    </w:p>
    <w:p w:rsidR="00FB30BE" w:rsidRDefault="00D96FEA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3021AF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8)</w:t>
      </w:r>
      <w:r w:rsidR="00FB30B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FB30BE" w:rsidRPr="00FB30B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Программа</w:t>
      </w:r>
      <w:r w:rsidRPr="00FB30B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  <w:r w:rsidRPr="00FB30B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br/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Постановление администрации Уинского муниципального окру</w:t>
      </w:r>
      <w:r w:rsidR="003021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га Пермского края № 259-01-</w:t>
      </w:r>
      <w:r w:rsidR="004136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01-02</w:t>
      </w:r>
      <w:r w:rsidR="003021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-3</w:t>
      </w:r>
      <w:r w:rsidR="004136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53 от 15.12.2025</w:t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 «Об утверждении программы профилактики нарушений обязательных требований по осуществлению муниципального контроля за соблюдение</w:t>
      </w:r>
      <w:r w:rsidR="004136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 Правил благоустройства на 2026</w:t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</w:t>
      </w:r>
      <w:r w:rsidR="003A4E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</w:t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  <w:hyperlink r:id="rId12" w:history="1">
        <w:r w:rsidR="004136DA" w:rsidRPr="007956D5">
          <w:rPr>
            <w:rStyle w:val="a5"/>
          </w:rPr>
          <w:t>https://uinsk.ru/blagoustrojstvo-territorii-uinskogo-munitsipalnogo-okruga/munitsipalnyj-kontrol-v-sfere-blagoustrojstva/2025/12/97521/</w:t>
        </w:r>
      </w:hyperlink>
      <w:r w:rsidR="004136DA">
        <w:t xml:space="preserve"> </w:t>
      </w:r>
      <w:proofErr w:type="gramEnd"/>
    </w:p>
    <w:p w:rsidR="00FB30BE" w:rsidRDefault="00D96FEA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3021AF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9)</w:t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FB30B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И</w:t>
      </w:r>
      <w:r w:rsidRPr="00FB30B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счерпывающий перечень сведений, которые могут запрашиваться контрольным (надзорным) органом у контролируемого лица.</w:t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C50AA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C50AA4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В рамках осуществления муниципального контроля в сфере благоустройства у контролируемого лица (физического лица) могут запрашиваться следующие сведения:</w:t>
      </w:r>
    </w:p>
    <w:p w:rsidR="00FB30BE" w:rsidRDefault="00D96FEA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сведения о месте проживания;</w:t>
      </w:r>
    </w:p>
    <w:p w:rsidR="00FB30BE" w:rsidRDefault="00D96FEA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контактный номер телефона для связи;</w:t>
      </w:r>
    </w:p>
    <w:p w:rsidR="00FB30BE" w:rsidRDefault="00D96FEA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иные сведения.</w:t>
      </w:r>
    </w:p>
    <w:p w:rsidR="00FB30BE" w:rsidRDefault="00D96FEA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Для юридических лиц, индивидуальных предпринимателей </w:t>
      </w:r>
      <w:proofErr w:type="gramStart"/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установлены</w:t>
      </w:r>
      <w:proofErr w:type="gramEnd"/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proofErr w:type="gramStart"/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Распоряжением Правительства РФ от 19.04.2016 № 724-р «Об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информация»;</w:t>
      </w:r>
      <w:proofErr w:type="gramEnd"/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proofErr w:type="gramStart"/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Постановлением Правительства РФ от 06.03.2021 № 338 «О межведомственном информационном взаимодействии в рамках осуществления государственного контроля (надзора), муниципального контроля» (вместе с «Правилами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</w:t>
      </w:r>
      <w:proofErr w:type="gramEnd"/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), видов муниципального контроля», «Требованиями к информационному взаимодействию информационных систем, указанных в частях 1 и 2 статьи 17 Федерального закона «О государственном контроле (надзоре) и муниципальном контроле в Российской Федерации»).</w:t>
      </w:r>
    </w:p>
    <w:p w:rsidR="00FB30BE" w:rsidRDefault="00D96FEA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3021AF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10)</w:t>
      </w:r>
      <w:r w:rsidR="00FB30B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FB30BE" w:rsidRPr="00FB30B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</w:t>
      </w:r>
      <w:r w:rsidRPr="00FB30B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ведения о способах получения консультаций по вопросам соблюдения обязательных требований</w:t>
      </w:r>
    </w:p>
    <w:p w:rsidR="00D96FEA" w:rsidRPr="003021AF" w:rsidRDefault="00D96FEA" w:rsidP="00C50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соотв</w:t>
      </w:r>
      <w:r w:rsidR="002C7D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етствии  с п.п. 3</w:t>
      </w:r>
      <w:r w:rsidR="003021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.6</w:t>
      </w:r>
      <w:r w:rsidR="002C7D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-3.8</w:t>
      </w:r>
      <w:r w:rsidR="003021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 решения Думы </w:t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Уинского муниципаль</w:t>
      </w:r>
      <w:r w:rsidR="002C7D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ного округа Пермского края от 27.03.2025 № </w:t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65  «Об утверждении Положения о  муниципальном ко</w:t>
      </w:r>
      <w:r w:rsidR="002C7D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нтроле в сфере благоустройства на территории Уинского  муниципального округа</w:t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Пермского края» </w:t>
      </w:r>
      <w:r w:rsidR="00C50AA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C50AA4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="003A4E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1) </w:t>
      </w:r>
      <w:r w:rsidRPr="003021A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информирование;</w:t>
      </w:r>
    </w:p>
    <w:p w:rsidR="003021AF" w:rsidRPr="003A4E5B" w:rsidRDefault="003021AF" w:rsidP="003A4E5B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A4E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консультирование;</w:t>
      </w:r>
    </w:p>
    <w:p w:rsidR="00B66045" w:rsidRDefault="00B66045" w:rsidP="00B6604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66045">
        <w:rPr>
          <w:rFonts w:ascii="Times New Roman" w:hAnsi="Times New Roman"/>
          <w:sz w:val="28"/>
          <w:szCs w:val="28"/>
        </w:rPr>
        <w:t xml:space="preserve">Информирование осуществляется посредством размещения сведений, предусмотренных </w:t>
      </w:r>
      <w:hyperlink r:id="rId13" w:history="1">
        <w:r w:rsidRPr="00B66045">
          <w:rPr>
            <w:rStyle w:val="Internetlink"/>
            <w:rFonts w:ascii="Times New Roman" w:hAnsi="Times New Roman"/>
            <w:color w:val="000000"/>
            <w:sz w:val="28"/>
            <w:szCs w:val="28"/>
          </w:rPr>
          <w:t>частью 3 статьи 46</w:t>
        </w:r>
      </w:hyperlink>
      <w:r w:rsidRPr="00B66045">
        <w:rPr>
          <w:rFonts w:ascii="Times New Roman" w:hAnsi="Times New Roman"/>
          <w:sz w:val="28"/>
          <w:szCs w:val="28"/>
        </w:rPr>
        <w:t xml:space="preserve"> Федерального закона № 248-ФЗ, на официальном сайте контрольного органа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изменения.</w:t>
      </w:r>
    </w:p>
    <w:p w:rsidR="00B66045" w:rsidRDefault="00B66045" w:rsidP="00B66045">
      <w:pPr>
        <w:pStyle w:val="a7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Консультирование контролируемых лиц и их представителей осуществляется по обращениям контролируемых лиц и их представителей по вопросам, связанным с организацией и осуществлением муниципального контроля. Консультирование осуществляется без взимания платы.</w:t>
      </w:r>
    </w:p>
    <w:p w:rsidR="00B66045" w:rsidRDefault="00B66045" w:rsidP="00B66045">
      <w:pPr>
        <w:pStyle w:val="formattext"/>
        <w:spacing w:before="0" w:after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Консультирование может осуществляться по телефону, посредством видеоконференц-связи, на личном приеме, либо в ходе проведения профилактических мероприятий, контрольных мероприятий, </w:t>
      </w:r>
      <w:r>
        <w:rPr>
          <w:color w:val="000000"/>
          <w:sz w:val="28"/>
          <w:szCs w:val="28"/>
        </w:rPr>
        <w:t>так и в письменной форме. В</w:t>
      </w:r>
      <w:r>
        <w:rPr>
          <w:rFonts w:eastAsia="Calibri"/>
          <w:sz w:val="28"/>
          <w:szCs w:val="28"/>
        </w:rPr>
        <w:t>ремя консультирования не должно превышать 15 минут. Консультирование осуществляется в устной или письменной форме по следующим вопросам:</w:t>
      </w:r>
    </w:p>
    <w:p w:rsidR="00B66045" w:rsidRDefault="00B66045" w:rsidP="00B66045">
      <w:pPr>
        <w:pStyle w:val="Standard"/>
        <w:tabs>
          <w:tab w:val="left" w:pos="113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а) организация и осуществление муниципального контроля;</w:t>
      </w:r>
    </w:p>
    <w:p w:rsidR="00B66045" w:rsidRDefault="00B66045" w:rsidP="00B66045">
      <w:pPr>
        <w:pStyle w:val="Standard"/>
        <w:tabs>
          <w:tab w:val="left" w:pos="113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б) порядок осуществления профилактических, контрольных мероприятий, установленных настоящим положением.</w:t>
      </w:r>
    </w:p>
    <w:p w:rsidR="00B66045" w:rsidRPr="005C46CA" w:rsidRDefault="00B66045" w:rsidP="00B66045">
      <w:pPr>
        <w:pStyle w:val="Standard"/>
        <w:tabs>
          <w:tab w:val="left" w:pos="1134"/>
        </w:tabs>
        <w:jc w:val="both"/>
      </w:pPr>
      <w:r>
        <w:rPr>
          <w:rFonts w:ascii="Times New Roman" w:eastAsia="Calibri" w:hAnsi="Times New Roman" w:cs="Times New Roman"/>
          <w:color w:val="FF3333"/>
          <w:sz w:val="28"/>
          <w:szCs w:val="28"/>
        </w:rPr>
        <w:t xml:space="preserve">        </w:t>
      </w:r>
      <w:r w:rsidRPr="005C46CA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5C46CA">
        <w:rPr>
          <w:rFonts w:ascii="Times New Roman" w:hAnsi="Times New Roman"/>
          <w:sz w:val="28"/>
        </w:rPr>
        <w:t>применения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B66045" w:rsidRDefault="00B66045" w:rsidP="00B66045">
      <w:pPr>
        <w:pStyle w:val="Standard"/>
        <w:tabs>
          <w:tab w:val="left" w:pos="1134"/>
        </w:tabs>
        <w:jc w:val="both"/>
      </w:pPr>
      <w:r>
        <w:rPr>
          <w:rFonts w:ascii="Times New Roman" w:hAnsi="Times New Roman"/>
          <w:sz w:val="28"/>
        </w:rPr>
        <w:t xml:space="preserve">        </w:t>
      </w:r>
      <w:r w:rsidRPr="005C46CA">
        <w:rPr>
          <w:rFonts w:ascii="Times New Roman" w:hAnsi="Times New Roman"/>
          <w:sz w:val="28"/>
        </w:rPr>
        <w:t>г) обжалования решений контрольных органов, действий (бездействия) их должностных лиц.</w:t>
      </w:r>
    </w:p>
    <w:p w:rsidR="00B66045" w:rsidRPr="00B66045" w:rsidRDefault="00B66045" w:rsidP="00B66045">
      <w:pPr>
        <w:pStyle w:val="Standard"/>
        <w:tabs>
          <w:tab w:val="left" w:pos="1134"/>
        </w:tabs>
        <w:jc w:val="both"/>
      </w:pPr>
      <w:r w:rsidRPr="005C46CA">
        <w:rPr>
          <w:rFonts w:ascii="Times New Roman" w:hAnsi="Times New Roman"/>
          <w:sz w:val="28"/>
        </w:rPr>
        <w:t xml:space="preserve">Письменное консультирование осуществляется  в случае поступления обращения в письменной форме по вопросам, указанным в подпунктах </w:t>
      </w:r>
      <w:proofErr w:type="spellStart"/>
      <w:r w:rsidRPr="005C46CA">
        <w:rPr>
          <w:rFonts w:ascii="Times New Roman" w:hAnsi="Times New Roman"/>
          <w:sz w:val="28"/>
        </w:rPr>
        <w:t>б-г</w:t>
      </w:r>
      <w:proofErr w:type="spellEnd"/>
      <w:r w:rsidRPr="005C46CA">
        <w:rPr>
          <w:rFonts w:ascii="Times New Roman" w:hAnsi="Times New Roman"/>
          <w:sz w:val="28"/>
        </w:rPr>
        <w:t xml:space="preserve"> настоящего пункта.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Если поставленные во время консультирования вопросы не относятся к сфере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B66045" w:rsidRDefault="00B66045" w:rsidP="00B66045">
      <w:pPr>
        <w:pStyle w:val="Standard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 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</w:p>
    <w:p w:rsidR="00B66045" w:rsidRDefault="00B66045" w:rsidP="00B66045">
      <w:pPr>
        <w:pStyle w:val="Standard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случае если в течение календарного года поступило </w:t>
      </w:r>
      <w:r w:rsidRPr="005C46CA">
        <w:rPr>
          <w:rFonts w:ascii="Times New Roman" w:eastAsia="Calibri" w:hAnsi="Times New Roman" w:cs="Times New Roman"/>
          <w:sz w:val="28"/>
          <w:szCs w:val="28"/>
        </w:rPr>
        <w:t xml:space="preserve">три </w:t>
      </w:r>
      <w:r>
        <w:rPr>
          <w:rFonts w:ascii="Times New Roman" w:eastAsia="Calibri" w:hAnsi="Times New Roman" w:cs="Times New Roman"/>
          <w:sz w:val="28"/>
          <w:szCs w:val="28"/>
        </w:rPr>
        <w:t>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 Уинского муниципального округа (https://www.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uinsk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/,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  <w:proofErr w:type="gramEnd"/>
    </w:p>
    <w:p w:rsidR="006A3F8B" w:rsidRDefault="00D96FEA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3961D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11)</w:t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6A3F8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</w:t>
      </w:r>
      <w:r w:rsidRPr="006A3F8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ведения о применении контрольным (надзорным) органом мер стимулирования добросов</w:t>
      </w:r>
      <w:r w:rsidR="003961D5" w:rsidRPr="006A3F8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естности контролируемых лиц;</w:t>
      </w:r>
    </w:p>
    <w:p w:rsidR="006A3F8B" w:rsidRDefault="003961D5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Не </w:t>
      </w:r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предусмотрено.</w:t>
      </w:r>
    </w:p>
    <w:p w:rsidR="006A3F8B" w:rsidRDefault="006A3F8B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6A3F8B" w:rsidRDefault="00D96FEA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3961D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12)</w:t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6A3F8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</w:t>
      </w:r>
      <w:r w:rsidRPr="006A3F8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ведения о порядке досудебного обжалования решений контрольного (надзорного) органа, действий (бездействия) его должностных лиц</w:t>
      </w:r>
    </w:p>
    <w:p w:rsidR="006A3F8B" w:rsidRDefault="00B66045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В соответствии с разделом </w:t>
      </w:r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</w:t>
      </w:r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Положения о муниципальном контроле в сфере благоустройства на территории Уинского  </w:t>
      </w:r>
      <w:proofErr w:type="gramStart"/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муниципального округа, утвержденного решением Думы Уи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нского муниципального округа № 65 от 27.03.2025</w:t>
      </w:r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предусмотрено</w:t>
      </w:r>
      <w:proofErr w:type="gramEnd"/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обжалование решений администрации, действий (бездействия) должностных лиц, уполномоченных осуществлять контроль в сфе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 благоустройства (пункты 6.3</w:t>
      </w:r>
      <w:r w:rsidR="005F6F7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-6.24</w:t>
      </w:r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).</w:t>
      </w:r>
    </w:p>
    <w:p w:rsidR="006A3F8B" w:rsidRDefault="00D96FEA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3961D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13)</w:t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6A3F8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Д</w:t>
      </w:r>
      <w:r w:rsidRPr="006A3F8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оклады, содержащие результаты обобщения правоприменительной практики контрольного (надзорного) органа</w:t>
      </w:r>
    </w:p>
    <w:p w:rsidR="003961D5" w:rsidRPr="00841B94" w:rsidRDefault="003961D5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Должностным лицом</w:t>
      </w:r>
      <w:r w:rsidR="00C409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уполномоченным осуществлять муниципальный контроль,</w:t>
      </w:r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посредством сбора и анализа данных о проведенных контрольных мероприятиях и их результатах, ежегодно готовится доклад, содержащий результаты обобщения правоприменительной практики по осуществлению контроля в сфере благоустройства</w:t>
      </w:r>
      <w:r w:rsidR="00C50AA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  <w:r w:rsidR="00D96FEA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Указанный доклад размещается на официальном сайте администрации в специальном разделе, посвященном контрольной деятельности.</w:t>
      </w:r>
      <w:r w:rsidR="00C50AA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841B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Также, Доклады направляются посредством информационной системы «</w:t>
      </w:r>
      <w:proofErr w:type="spellStart"/>
      <w:r w:rsidR="00841B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monitoring</w:t>
      </w:r>
      <w:r w:rsidR="00841B94" w:rsidRPr="00841B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="00841B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ar</w:t>
      </w:r>
      <w:proofErr w:type="spellEnd"/>
      <w:r w:rsidR="00841B94" w:rsidRPr="00841B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spellStart"/>
      <w:r w:rsidR="00841B94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gov</w:t>
      </w:r>
      <w:proofErr w:type="spellEnd"/>
      <w:r w:rsidR="00841B94" w:rsidRPr="00841B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spellStart"/>
      <w:r w:rsidR="00841B94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ru</w:t>
      </w:r>
      <w:proofErr w:type="spellEnd"/>
      <w:r w:rsidR="00841B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».</w:t>
      </w:r>
    </w:p>
    <w:p w:rsidR="006A3F8B" w:rsidRDefault="006A3F8B" w:rsidP="00FB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6A3F8B" w:rsidRDefault="00D96FEA" w:rsidP="006A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961D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14)</w:t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6A3F8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Д</w:t>
      </w:r>
      <w:r w:rsidRPr="006A3F8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оклады о государственном контроле (надзоре), муниципальном контроле;</w:t>
      </w:r>
      <w:r w:rsidRPr="006A3F8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br/>
      </w:r>
      <w:hyperlink r:id="rId14" w:history="1">
        <w:r w:rsidR="002C7D4B" w:rsidRPr="007956D5">
          <w:rPr>
            <w:rStyle w:val="a5"/>
          </w:rPr>
          <w:t>https://uinsk.ru/munitsipalnyj-kontrol/munitsipalnyj-kontrol-v-sfere-blagoustrojstva-munitsipalnyj-kontrol/2026/02/99620/</w:t>
        </w:r>
      </w:hyperlink>
      <w:r w:rsidR="002C7D4B">
        <w:t xml:space="preserve"> </w:t>
      </w:r>
      <w:r w:rsidR="00C50AA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C50AA4"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6A3F8B" w:rsidRDefault="00D96FEA" w:rsidP="006A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961D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15)</w:t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6A3F8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И</w:t>
      </w:r>
      <w:r w:rsidRPr="006A3F8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нформацию о способах и процедуре </w:t>
      </w:r>
      <w:proofErr w:type="spellStart"/>
      <w:r w:rsidRPr="006A3F8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самообследования</w:t>
      </w:r>
      <w:proofErr w:type="spellEnd"/>
      <w:r w:rsidRPr="006A3F8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(при ее наличии), в том числе методические рекомендации по проведению </w:t>
      </w:r>
      <w:proofErr w:type="spellStart"/>
      <w:r w:rsidRPr="006A3F8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самообследования</w:t>
      </w:r>
      <w:proofErr w:type="spellEnd"/>
      <w:r w:rsidRPr="006A3F8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</w:r>
    </w:p>
    <w:p w:rsidR="006A3F8B" w:rsidRDefault="00D96FEA" w:rsidP="006A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 муниципальному контролю в сфере благоустройства процедура </w:t>
      </w:r>
      <w:proofErr w:type="spellStart"/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самообледования</w:t>
      </w:r>
      <w:proofErr w:type="spellEnd"/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не предусмотрена.</w:t>
      </w:r>
    </w:p>
    <w:p w:rsidR="006A3F8B" w:rsidRDefault="00D96FEA" w:rsidP="006A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proofErr w:type="gramStart"/>
      <w:r w:rsidRPr="003961D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16)</w:t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6A3F8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И</w:t>
      </w:r>
      <w:r w:rsidRPr="006A3F8B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  <w:proofErr w:type="gramEnd"/>
    </w:p>
    <w:p w:rsidR="00C50AA4" w:rsidRDefault="00D96FEA" w:rsidP="00C50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Постановление администрации Уинского муниципального окру</w:t>
      </w:r>
      <w:r w:rsidR="003961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</w:t>
      </w:r>
      <w:r w:rsidR="00C409C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Пермского края № 259-01-</w:t>
      </w:r>
      <w:r w:rsidR="002C7D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01-02-353 от 15.12.2025</w:t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 «Об утверждении программы профилактики нарушений обязательных требований по осуществлению муниципального </w:t>
      </w:r>
      <w:proofErr w:type="gramStart"/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контроля за</w:t>
      </w:r>
      <w:proofErr w:type="gramEnd"/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соблюдение</w:t>
      </w:r>
      <w:r w:rsidR="002C7D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 Правил благоустройства на 2026</w:t>
      </w:r>
      <w:r w:rsidR="003961D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год</w:t>
      </w:r>
      <w:r w:rsidR="002C7D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D96F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hyperlink r:id="rId15" w:history="1">
        <w:r w:rsidR="002C7D4B" w:rsidRPr="007956D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https://uinsk.ru/blagoustrojstvo-territorii-uinskogo-munitsipalnogo-okruga/munitsipalnyj-kontrol-v-sfere-blagoustrojstva/2025/12/97521</w:t>
        </w:r>
      </w:hyperlink>
      <w:r w:rsidR="002C7D4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D96FEA" w:rsidRPr="00D96FEA" w:rsidRDefault="00D96FEA" w:rsidP="006A3F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4E19DE" w:rsidRPr="00D96FEA" w:rsidRDefault="004E19DE" w:rsidP="00396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E19DE" w:rsidRPr="00D96FEA" w:rsidSect="004E1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mpora LGC Un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124C5"/>
    <w:multiLevelType w:val="hybridMultilevel"/>
    <w:tmpl w:val="DA64D7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F227F"/>
    <w:multiLevelType w:val="multilevel"/>
    <w:tmpl w:val="9C78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8B726C"/>
    <w:multiLevelType w:val="multilevel"/>
    <w:tmpl w:val="F8929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E00253"/>
    <w:multiLevelType w:val="multilevel"/>
    <w:tmpl w:val="8FB2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F845F8"/>
    <w:multiLevelType w:val="multilevel"/>
    <w:tmpl w:val="E650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E71A69"/>
    <w:multiLevelType w:val="hybridMultilevel"/>
    <w:tmpl w:val="891A490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0A4947"/>
    <w:multiLevelType w:val="hybridMultilevel"/>
    <w:tmpl w:val="6104518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6FEA"/>
    <w:rsid w:val="000110C6"/>
    <w:rsid w:val="00014DF8"/>
    <w:rsid w:val="00021477"/>
    <w:rsid w:val="00027373"/>
    <w:rsid w:val="000559A1"/>
    <w:rsid w:val="00060324"/>
    <w:rsid w:val="00084CC5"/>
    <w:rsid w:val="00085543"/>
    <w:rsid w:val="00085765"/>
    <w:rsid w:val="00086BD9"/>
    <w:rsid w:val="0008700B"/>
    <w:rsid w:val="00087A04"/>
    <w:rsid w:val="00096191"/>
    <w:rsid w:val="000A13B1"/>
    <w:rsid w:val="000B66CB"/>
    <w:rsid w:val="000D2F49"/>
    <w:rsid w:val="000E2CD1"/>
    <w:rsid w:val="001000F3"/>
    <w:rsid w:val="00110E51"/>
    <w:rsid w:val="00111368"/>
    <w:rsid w:val="00111AEA"/>
    <w:rsid w:val="00120349"/>
    <w:rsid w:val="00120F13"/>
    <w:rsid w:val="00123ACE"/>
    <w:rsid w:val="00126BA2"/>
    <w:rsid w:val="00132327"/>
    <w:rsid w:val="00137A8D"/>
    <w:rsid w:val="00140524"/>
    <w:rsid w:val="001405DC"/>
    <w:rsid w:val="00142EC6"/>
    <w:rsid w:val="00150012"/>
    <w:rsid w:val="001523CF"/>
    <w:rsid w:val="00171720"/>
    <w:rsid w:val="001761E9"/>
    <w:rsid w:val="0018012C"/>
    <w:rsid w:val="0018347E"/>
    <w:rsid w:val="00184AF7"/>
    <w:rsid w:val="0019014F"/>
    <w:rsid w:val="001C3EC8"/>
    <w:rsid w:val="001E0275"/>
    <w:rsid w:val="00202D12"/>
    <w:rsid w:val="00207966"/>
    <w:rsid w:val="002129BB"/>
    <w:rsid w:val="00241DE5"/>
    <w:rsid w:val="00242964"/>
    <w:rsid w:val="002434D0"/>
    <w:rsid w:val="002461CC"/>
    <w:rsid w:val="00254C48"/>
    <w:rsid w:val="002571A5"/>
    <w:rsid w:val="00262EF1"/>
    <w:rsid w:val="00274AAB"/>
    <w:rsid w:val="00280219"/>
    <w:rsid w:val="00280B18"/>
    <w:rsid w:val="002822B1"/>
    <w:rsid w:val="002969A0"/>
    <w:rsid w:val="002A061A"/>
    <w:rsid w:val="002B4FA4"/>
    <w:rsid w:val="002B5D5C"/>
    <w:rsid w:val="002C397D"/>
    <w:rsid w:val="002C7D4B"/>
    <w:rsid w:val="002D0424"/>
    <w:rsid w:val="002D0980"/>
    <w:rsid w:val="002E2769"/>
    <w:rsid w:val="002E2C5C"/>
    <w:rsid w:val="002E6035"/>
    <w:rsid w:val="002F18AC"/>
    <w:rsid w:val="002F79AC"/>
    <w:rsid w:val="003021AF"/>
    <w:rsid w:val="003047A8"/>
    <w:rsid w:val="003200DB"/>
    <w:rsid w:val="00326D51"/>
    <w:rsid w:val="003370A1"/>
    <w:rsid w:val="003427D1"/>
    <w:rsid w:val="0034460F"/>
    <w:rsid w:val="00347FCF"/>
    <w:rsid w:val="00363ACE"/>
    <w:rsid w:val="00377008"/>
    <w:rsid w:val="003847F9"/>
    <w:rsid w:val="0038652D"/>
    <w:rsid w:val="00394E41"/>
    <w:rsid w:val="003961D5"/>
    <w:rsid w:val="003A4E5B"/>
    <w:rsid w:val="003A507C"/>
    <w:rsid w:val="003B0B9A"/>
    <w:rsid w:val="003B3471"/>
    <w:rsid w:val="003C15A1"/>
    <w:rsid w:val="003C2ABE"/>
    <w:rsid w:val="003C36BC"/>
    <w:rsid w:val="003D004B"/>
    <w:rsid w:val="003E097E"/>
    <w:rsid w:val="003E4542"/>
    <w:rsid w:val="003E6E5E"/>
    <w:rsid w:val="003F170B"/>
    <w:rsid w:val="004136DA"/>
    <w:rsid w:val="00415745"/>
    <w:rsid w:val="00416857"/>
    <w:rsid w:val="004565BC"/>
    <w:rsid w:val="004567B0"/>
    <w:rsid w:val="00456FEB"/>
    <w:rsid w:val="00457E81"/>
    <w:rsid w:val="004665CB"/>
    <w:rsid w:val="00486E54"/>
    <w:rsid w:val="00492BD3"/>
    <w:rsid w:val="00493E55"/>
    <w:rsid w:val="004A15B0"/>
    <w:rsid w:val="004A7E34"/>
    <w:rsid w:val="004B4299"/>
    <w:rsid w:val="004C1AAD"/>
    <w:rsid w:val="004E19DE"/>
    <w:rsid w:val="004E443D"/>
    <w:rsid w:val="005016C6"/>
    <w:rsid w:val="00512472"/>
    <w:rsid w:val="00515A9A"/>
    <w:rsid w:val="00522560"/>
    <w:rsid w:val="00526866"/>
    <w:rsid w:val="00531095"/>
    <w:rsid w:val="005363AF"/>
    <w:rsid w:val="0054382D"/>
    <w:rsid w:val="005441A2"/>
    <w:rsid w:val="00556E59"/>
    <w:rsid w:val="00560075"/>
    <w:rsid w:val="00571F9A"/>
    <w:rsid w:val="00574A02"/>
    <w:rsid w:val="00584DE3"/>
    <w:rsid w:val="0059195B"/>
    <w:rsid w:val="00592E96"/>
    <w:rsid w:val="005A1436"/>
    <w:rsid w:val="005A668D"/>
    <w:rsid w:val="005B1713"/>
    <w:rsid w:val="005C2822"/>
    <w:rsid w:val="005D2F88"/>
    <w:rsid w:val="005D31A1"/>
    <w:rsid w:val="005D5993"/>
    <w:rsid w:val="005D7BF3"/>
    <w:rsid w:val="005E3E7D"/>
    <w:rsid w:val="005E4EA1"/>
    <w:rsid w:val="005E65B5"/>
    <w:rsid w:val="005E706C"/>
    <w:rsid w:val="005F6615"/>
    <w:rsid w:val="005F6F77"/>
    <w:rsid w:val="00605F39"/>
    <w:rsid w:val="00616940"/>
    <w:rsid w:val="006253C8"/>
    <w:rsid w:val="00626909"/>
    <w:rsid w:val="006323A6"/>
    <w:rsid w:val="006436A1"/>
    <w:rsid w:val="00643F83"/>
    <w:rsid w:val="00651AD7"/>
    <w:rsid w:val="00666D2C"/>
    <w:rsid w:val="00680A52"/>
    <w:rsid w:val="006A252C"/>
    <w:rsid w:val="006A3F8B"/>
    <w:rsid w:val="006A458E"/>
    <w:rsid w:val="006A4ECE"/>
    <w:rsid w:val="006B60AC"/>
    <w:rsid w:val="006C3032"/>
    <w:rsid w:val="006D0D87"/>
    <w:rsid w:val="006E0662"/>
    <w:rsid w:val="006E0665"/>
    <w:rsid w:val="006E3695"/>
    <w:rsid w:val="006F5DD6"/>
    <w:rsid w:val="006F6A87"/>
    <w:rsid w:val="00704CE4"/>
    <w:rsid w:val="007149CC"/>
    <w:rsid w:val="00723783"/>
    <w:rsid w:val="0072414A"/>
    <w:rsid w:val="0072417F"/>
    <w:rsid w:val="00734DCD"/>
    <w:rsid w:val="00762B87"/>
    <w:rsid w:val="0077197C"/>
    <w:rsid w:val="00777AF2"/>
    <w:rsid w:val="007869D7"/>
    <w:rsid w:val="00792215"/>
    <w:rsid w:val="007A115B"/>
    <w:rsid w:val="007C117D"/>
    <w:rsid w:val="007C4863"/>
    <w:rsid w:val="007E009B"/>
    <w:rsid w:val="007E5ED8"/>
    <w:rsid w:val="007E7337"/>
    <w:rsid w:val="007F480C"/>
    <w:rsid w:val="00810472"/>
    <w:rsid w:val="00810D72"/>
    <w:rsid w:val="00813418"/>
    <w:rsid w:val="0081546E"/>
    <w:rsid w:val="008319CC"/>
    <w:rsid w:val="00835FE1"/>
    <w:rsid w:val="00840F32"/>
    <w:rsid w:val="00841B94"/>
    <w:rsid w:val="00844505"/>
    <w:rsid w:val="00846985"/>
    <w:rsid w:val="00853D81"/>
    <w:rsid w:val="00853E82"/>
    <w:rsid w:val="0086580C"/>
    <w:rsid w:val="00865931"/>
    <w:rsid w:val="008772D2"/>
    <w:rsid w:val="00882955"/>
    <w:rsid w:val="0089222B"/>
    <w:rsid w:val="008A2279"/>
    <w:rsid w:val="008F2211"/>
    <w:rsid w:val="00900D41"/>
    <w:rsid w:val="00902E80"/>
    <w:rsid w:val="00903B04"/>
    <w:rsid w:val="00911310"/>
    <w:rsid w:val="00912836"/>
    <w:rsid w:val="00914056"/>
    <w:rsid w:val="009219CA"/>
    <w:rsid w:val="00925FEF"/>
    <w:rsid w:val="00926CB5"/>
    <w:rsid w:val="00932702"/>
    <w:rsid w:val="0094660C"/>
    <w:rsid w:val="0095466F"/>
    <w:rsid w:val="00957C88"/>
    <w:rsid w:val="00965964"/>
    <w:rsid w:val="00967D26"/>
    <w:rsid w:val="009763D9"/>
    <w:rsid w:val="0099051D"/>
    <w:rsid w:val="00994B26"/>
    <w:rsid w:val="009A050E"/>
    <w:rsid w:val="009A0F83"/>
    <w:rsid w:val="009A459D"/>
    <w:rsid w:val="009A4C21"/>
    <w:rsid w:val="009B00F1"/>
    <w:rsid w:val="009B7F34"/>
    <w:rsid w:val="009C4753"/>
    <w:rsid w:val="009D4B4A"/>
    <w:rsid w:val="009E3D24"/>
    <w:rsid w:val="009F0B21"/>
    <w:rsid w:val="009F17EB"/>
    <w:rsid w:val="00A1229C"/>
    <w:rsid w:val="00A21805"/>
    <w:rsid w:val="00A21F4A"/>
    <w:rsid w:val="00A35A8B"/>
    <w:rsid w:val="00A4139C"/>
    <w:rsid w:val="00A429BA"/>
    <w:rsid w:val="00A51CCF"/>
    <w:rsid w:val="00A6018D"/>
    <w:rsid w:val="00A61806"/>
    <w:rsid w:val="00A70B33"/>
    <w:rsid w:val="00A7563E"/>
    <w:rsid w:val="00A766A8"/>
    <w:rsid w:val="00A86F1E"/>
    <w:rsid w:val="00A87617"/>
    <w:rsid w:val="00A907C7"/>
    <w:rsid w:val="00A9606E"/>
    <w:rsid w:val="00AA4EF9"/>
    <w:rsid w:val="00AA6152"/>
    <w:rsid w:val="00AA7122"/>
    <w:rsid w:val="00AC0495"/>
    <w:rsid w:val="00AC1F75"/>
    <w:rsid w:val="00B06DB2"/>
    <w:rsid w:val="00B15E53"/>
    <w:rsid w:val="00B20220"/>
    <w:rsid w:val="00B2174C"/>
    <w:rsid w:val="00B346D4"/>
    <w:rsid w:val="00B365E8"/>
    <w:rsid w:val="00B44254"/>
    <w:rsid w:val="00B62CD0"/>
    <w:rsid w:val="00B66045"/>
    <w:rsid w:val="00B73780"/>
    <w:rsid w:val="00B76C96"/>
    <w:rsid w:val="00B77EF5"/>
    <w:rsid w:val="00B83805"/>
    <w:rsid w:val="00B94DC2"/>
    <w:rsid w:val="00B97458"/>
    <w:rsid w:val="00BA00B2"/>
    <w:rsid w:val="00BA6B11"/>
    <w:rsid w:val="00BB06BA"/>
    <w:rsid w:val="00BC1CCE"/>
    <w:rsid w:val="00BD1EB2"/>
    <w:rsid w:val="00BE0E17"/>
    <w:rsid w:val="00BF1C98"/>
    <w:rsid w:val="00BF306D"/>
    <w:rsid w:val="00BF56AC"/>
    <w:rsid w:val="00C00834"/>
    <w:rsid w:val="00C03A57"/>
    <w:rsid w:val="00C06776"/>
    <w:rsid w:val="00C073D2"/>
    <w:rsid w:val="00C116FE"/>
    <w:rsid w:val="00C144B7"/>
    <w:rsid w:val="00C409C0"/>
    <w:rsid w:val="00C45798"/>
    <w:rsid w:val="00C50AA4"/>
    <w:rsid w:val="00C60B4E"/>
    <w:rsid w:val="00C80049"/>
    <w:rsid w:val="00C87DD6"/>
    <w:rsid w:val="00C9195A"/>
    <w:rsid w:val="00CA37AB"/>
    <w:rsid w:val="00CA391F"/>
    <w:rsid w:val="00CA508E"/>
    <w:rsid w:val="00CA7866"/>
    <w:rsid w:val="00CB294A"/>
    <w:rsid w:val="00CB79C7"/>
    <w:rsid w:val="00CC4814"/>
    <w:rsid w:val="00CC48A8"/>
    <w:rsid w:val="00CC56F9"/>
    <w:rsid w:val="00CD41AD"/>
    <w:rsid w:val="00CF0C9B"/>
    <w:rsid w:val="00CF1760"/>
    <w:rsid w:val="00CF1FAB"/>
    <w:rsid w:val="00CF49F6"/>
    <w:rsid w:val="00D023E0"/>
    <w:rsid w:val="00D06370"/>
    <w:rsid w:val="00D06952"/>
    <w:rsid w:val="00D117C5"/>
    <w:rsid w:val="00D15D5C"/>
    <w:rsid w:val="00D21F2F"/>
    <w:rsid w:val="00D22A3C"/>
    <w:rsid w:val="00D24252"/>
    <w:rsid w:val="00D351F6"/>
    <w:rsid w:val="00D432BF"/>
    <w:rsid w:val="00D44E95"/>
    <w:rsid w:val="00D46307"/>
    <w:rsid w:val="00D52FBC"/>
    <w:rsid w:val="00D75DB2"/>
    <w:rsid w:val="00D87F2C"/>
    <w:rsid w:val="00D91183"/>
    <w:rsid w:val="00D93F4E"/>
    <w:rsid w:val="00D93F5B"/>
    <w:rsid w:val="00D95057"/>
    <w:rsid w:val="00D96FEA"/>
    <w:rsid w:val="00DA7023"/>
    <w:rsid w:val="00DB67E6"/>
    <w:rsid w:val="00DC600E"/>
    <w:rsid w:val="00DC66B0"/>
    <w:rsid w:val="00DE57DB"/>
    <w:rsid w:val="00E06489"/>
    <w:rsid w:val="00E20B25"/>
    <w:rsid w:val="00E2352F"/>
    <w:rsid w:val="00E31F58"/>
    <w:rsid w:val="00E3583D"/>
    <w:rsid w:val="00E41830"/>
    <w:rsid w:val="00E520C3"/>
    <w:rsid w:val="00E57916"/>
    <w:rsid w:val="00E70289"/>
    <w:rsid w:val="00E72BDE"/>
    <w:rsid w:val="00E816BA"/>
    <w:rsid w:val="00E8484F"/>
    <w:rsid w:val="00E91208"/>
    <w:rsid w:val="00EA106C"/>
    <w:rsid w:val="00EA6D38"/>
    <w:rsid w:val="00EA716D"/>
    <w:rsid w:val="00EB1E05"/>
    <w:rsid w:val="00EB5775"/>
    <w:rsid w:val="00EB7321"/>
    <w:rsid w:val="00EC1FA0"/>
    <w:rsid w:val="00EC2F7E"/>
    <w:rsid w:val="00EC42F5"/>
    <w:rsid w:val="00EC5740"/>
    <w:rsid w:val="00ED0275"/>
    <w:rsid w:val="00ED1CD8"/>
    <w:rsid w:val="00ED4DD0"/>
    <w:rsid w:val="00EE08C3"/>
    <w:rsid w:val="00EE6C73"/>
    <w:rsid w:val="00EF0BBC"/>
    <w:rsid w:val="00EF1474"/>
    <w:rsid w:val="00F039EE"/>
    <w:rsid w:val="00F07AF8"/>
    <w:rsid w:val="00F21E52"/>
    <w:rsid w:val="00F22176"/>
    <w:rsid w:val="00F31B64"/>
    <w:rsid w:val="00F33A22"/>
    <w:rsid w:val="00F41683"/>
    <w:rsid w:val="00F4520D"/>
    <w:rsid w:val="00F55C1F"/>
    <w:rsid w:val="00F75B74"/>
    <w:rsid w:val="00F90B90"/>
    <w:rsid w:val="00F957B4"/>
    <w:rsid w:val="00FA2DB8"/>
    <w:rsid w:val="00FA4491"/>
    <w:rsid w:val="00FA660D"/>
    <w:rsid w:val="00FA6F22"/>
    <w:rsid w:val="00FA7550"/>
    <w:rsid w:val="00FB30BE"/>
    <w:rsid w:val="00FC575E"/>
    <w:rsid w:val="00FD1A10"/>
    <w:rsid w:val="00FD353B"/>
    <w:rsid w:val="00FE2B43"/>
    <w:rsid w:val="00FE704C"/>
    <w:rsid w:val="00FE7224"/>
    <w:rsid w:val="00FF4D98"/>
    <w:rsid w:val="00FF5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DE"/>
  </w:style>
  <w:style w:type="paragraph" w:styleId="1">
    <w:name w:val="heading 1"/>
    <w:basedOn w:val="a"/>
    <w:link w:val="10"/>
    <w:uiPriority w:val="9"/>
    <w:qFormat/>
    <w:rsid w:val="00D96F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F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6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6FEA"/>
    <w:rPr>
      <w:b/>
      <w:bCs/>
    </w:rPr>
  </w:style>
  <w:style w:type="character" w:styleId="a5">
    <w:name w:val="Hyperlink"/>
    <w:basedOn w:val="a0"/>
    <w:uiPriority w:val="99"/>
    <w:unhideWhenUsed/>
    <w:rsid w:val="00D96FE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B67E6"/>
    <w:rPr>
      <w:color w:val="800080" w:themeColor="followedHyperlink"/>
      <w:u w:val="single"/>
    </w:rPr>
  </w:style>
  <w:style w:type="paragraph" w:styleId="a7">
    <w:name w:val="List Paragraph"/>
    <w:basedOn w:val="a"/>
    <w:link w:val="a8"/>
    <w:qFormat/>
    <w:rsid w:val="003021AF"/>
    <w:pPr>
      <w:ind w:left="720"/>
      <w:contextualSpacing/>
    </w:pPr>
  </w:style>
  <w:style w:type="character" w:customStyle="1" w:styleId="a8">
    <w:name w:val="Абзац списка Знак"/>
    <w:link w:val="a7"/>
    <w:locked/>
    <w:rsid w:val="00B66045"/>
  </w:style>
  <w:style w:type="paragraph" w:customStyle="1" w:styleId="Standard">
    <w:name w:val="Standard"/>
    <w:rsid w:val="00B66045"/>
    <w:pPr>
      <w:suppressAutoHyphens/>
      <w:autoSpaceDN w:val="0"/>
      <w:spacing w:after="0" w:line="240" w:lineRule="auto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B66045"/>
    <w:rPr>
      <w:color w:val="000080"/>
      <w:u w:val="single"/>
    </w:rPr>
  </w:style>
  <w:style w:type="paragraph" w:customStyle="1" w:styleId="formattext">
    <w:name w:val="formattext"/>
    <w:basedOn w:val="Standard"/>
    <w:rsid w:val="00B66045"/>
    <w:pPr>
      <w:spacing w:before="280" w:after="280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nsk.ru/duma-uinskogo-munitsipalnogo-okruga/ofitsialnye-dokumenty-duma-uinskogo-munitsipalnogo-okruga/resheniya-dumy/2023/10/76457/" TargetMode="External"/><Relationship Id="rId13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insk.ru/munitsipalnyj-kontrol/munitsipalnyj-kontrol-v-sfere-blagoustrojstva-munitsipalnyj-kontrol/2026/05/102780/" TargetMode="External"/><Relationship Id="rId12" Type="http://schemas.openxmlformats.org/officeDocument/2006/relationships/hyperlink" Target="https://uinsk.ru/blagoustrojstvo-territorii-uinskogo-munitsipalnogo-okruga/munitsipalnyj-kontrol-v-sfere-blagoustrojstva/2025/12/97521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insk.ru/blagoustrojstvo-territorii-uinskogo-munitsipalnogo-okruga/munitsipalnyj-kontrol-v-sfere-blagoustrojstva/2025/12/97906/" TargetMode="External"/><Relationship Id="rId11" Type="http://schemas.openxmlformats.org/officeDocument/2006/relationships/hyperlink" Target="https://docs.cntd.ru/document/565414861" TargetMode="External"/><Relationship Id="rId5" Type="http://schemas.openxmlformats.org/officeDocument/2006/relationships/hyperlink" Target="https://uinsk.ru/duma-uinskogo-munitsipalnogo-okruga/ofitsialnye-dokumenty-duma-uinskogo-munitsipalnogo-okruga/resheniya-dumy/2025/04/90596/" TargetMode="External"/><Relationship Id="rId15" Type="http://schemas.openxmlformats.org/officeDocument/2006/relationships/hyperlink" Target="https://uinsk.ru/blagoustrojstvo-territorii-uinskogo-munitsipalnogo-okruga/munitsipalnyj-kontrol-v-sfere-blagoustrojstva/2025/12/97521" TargetMode="External"/><Relationship Id="rId10" Type="http://schemas.openxmlformats.org/officeDocument/2006/relationships/hyperlink" Target="https://orda-adm.ru/upload/pages/22430/dat_1670493305520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insk.ru/duma-uinskogo-munitsipalnogo-okruga/ofitsialnye-dokumenty-duma-uinskogo-munitsipalnogo-okruga/resheniya-dumy/2024/08/84002" TargetMode="External"/><Relationship Id="rId14" Type="http://schemas.openxmlformats.org/officeDocument/2006/relationships/hyperlink" Target="https://uinsk.ru/munitsipalnyj-kontrol/munitsipalnyj-kontrol-v-sfere-blagoustrojstva-munitsipalnyj-kontrol/2026/02/996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2812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2024-05-21T04:18:00Z</dcterms:created>
  <dcterms:modified xsi:type="dcterms:W3CDTF">2026-05-26T06:58:00Z</dcterms:modified>
</cp:coreProperties>
</file>