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40" w:before="240" w:line="240" w:lineRule="auto"/>
        <w:ind/>
        <w:jc w:val="both"/>
        <w:outlineLvl w:val="1"/>
        <w:rPr>
          <w:rFonts w:ascii="Times New Roman" w:hAnsi="Times New Roman"/>
          <w:b w:val="1"/>
          <w:color w:val="1C1C1C"/>
          <w:sz w:val="27"/>
        </w:rPr>
      </w:pPr>
      <w:r>
        <w:rPr>
          <w:rFonts w:ascii="Times New Roman" w:hAnsi="Times New Roman"/>
          <w:b w:val="1"/>
          <w:color w:val="1C1C1C"/>
          <w:sz w:val="27"/>
        </w:rPr>
        <w:t>Прокуратура Уинского района разъясняет:</w:t>
      </w:r>
    </w:p>
    <w:p w14:paraId="02000000">
      <w:pPr>
        <w:pStyle w:val="Style_1"/>
        <w:widowControl w:val="1"/>
        <w:spacing w:after="360" w:before="0" w:line="240" w:lineRule="auto"/>
        <w:ind w:firstLine="709"/>
        <w:rPr>
          <w:rFonts w:ascii="Times New Roman" w:hAnsi="Times New Roman"/>
          <w:b w:val="0"/>
          <w:i w:val="1"/>
          <w:sz w:val="27"/>
        </w:rPr>
      </w:pPr>
      <w:r>
        <w:rPr>
          <w:rFonts w:ascii="Times New Roman" w:hAnsi="Times New Roman"/>
          <w:b w:val="0"/>
          <w:i w:val="1"/>
          <w:sz w:val="27"/>
        </w:rPr>
        <w:t>С 01 января 2026 года вступил в силу Федеральный закон от 28.12.2025 № 505-ФЗ, который</w:t>
      </w:r>
      <w:r>
        <w:rPr>
          <w:rFonts w:ascii="Times New Roman" w:hAnsi="Times New Roman"/>
          <w:b w:val="0"/>
          <w:i w:val="1"/>
          <w:sz w:val="27"/>
        </w:rPr>
        <w:t xml:space="preserve"> внес изменения в Федеральный закон от 27.07.2004 № 79-ФЗ «О государственной гражданской службе Российской Федерации», Федеральный закон от 25.12.2008 № 273-ФЗ «О противодействии коррупции», Федеральный закон от 03.12.2012 № 230-ФЗ «О контроле за соответст</w:t>
      </w:r>
      <w:r>
        <w:rPr>
          <w:rFonts w:ascii="Times New Roman" w:hAnsi="Times New Roman"/>
          <w:b w:val="0"/>
          <w:i w:val="1"/>
          <w:sz w:val="27"/>
        </w:rPr>
        <w:t>вием расходов лиц, замещающих государственные должности, и иных лиц их доходам», которыми устанавливается новый порядок представления сведений о доходах, об имуществе и обязательствах имущественного характера.</w:t>
      </w:r>
    </w:p>
    <w:p w14:paraId="03000000">
      <w:pPr>
        <w:widowControl w:val="1"/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согласно внес</w:t>
      </w:r>
      <w:r>
        <w:rPr>
          <w:rFonts w:ascii="Times New Roman" w:hAnsi="Times New Roman"/>
          <w:sz w:val="28"/>
        </w:rPr>
        <w:t xml:space="preserve">енным изменениям сведения о доходах и имуществе за себя, супругов и несовершеннолетних детей должны представлять только те, кто претендует на должности государственной и муниципальной службы. Уже находящиеся на службе обязаны предоставить их в </w:t>
      </w:r>
      <w:r>
        <w:rPr>
          <w:rFonts w:ascii="Times New Roman" w:hAnsi="Times New Roman"/>
          <w:sz w:val="28"/>
        </w:rPr>
        <w:t xml:space="preserve">случае перевода из другого госоргана или при несоответствии расходов доходам за три года.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перечень случаев необходимого представления сведений о </w:t>
      </w:r>
      <w:r>
        <w:rPr>
          <w:rFonts w:ascii="Times New Roman" w:hAnsi="Times New Roman"/>
          <w:sz w:val="28"/>
        </w:rPr>
        <w:t xml:space="preserve">доходах, </w:t>
      </w:r>
      <w:r>
        <w:rPr>
          <w:rFonts w:ascii="Times New Roman" w:hAnsi="Times New Roman"/>
          <w:sz w:val="28"/>
        </w:rPr>
        <w:t>об имуществе и обязательствах имущественного характера также включены:</w:t>
      </w:r>
      <w:r>
        <w:rPr>
          <w:rFonts w:ascii="Times New Roman" w:hAnsi="Times New Roman"/>
          <w:sz w:val="28"/>
        </w:rPr>
        <w:tab/>
      </w:r>
    </w:p>
    <w:p w14:paraId="04000000">
      <w:pPr>
        <w:widowControl w:val="1"/>
        <w:spacing w:after="0" w:line="240" w:lineRule="atLeast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перевод г</w:t>
      </w:r>
      <w:r>
        <w:rPr>
          <w:rFonts w:ascii="Times New Roman" w:hAnsi="Times New Roman"/>
          <w:sz w:val="28"/>
        </w:rPr>
        <w:t>осударственного служащего из одного государственного органа в другой;</w:t>
      </w:r>
    </w:p>
    <w:p w14:paraId="05000000">
      <w:pPr>
        <w:widowControl w:val="1"/>
        <w:spacing w:after="0" w:line="240" w:lineRule="atLeast"/>
        <w:ind w:firstLine="39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назначение государственного (муниципального) служащего на должность государственной (муниципальной) службы, включенную в соответствующий перечень;</w:t>
      </w:r>
    </w:p>
    <w:p w14:paraId="06000000">
      <w:pPr>
        <w:widowControl w:val="0"/>
        <w:numPr>
          <w:ilvl w:val="0"/>
          <w:numId w:val="1"/>
        </w:numPr>
        <w:spacing w:line="240" w:lineRule="atLeast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включение лиц</w:t>
      </w:r>
      <w:r>
        <w:rPr>
          <w:rFonts w:ascii="Times New Roman" w:hAnsi="Times New Roman"/>
          <w:sz w:val="28"/>
        </w:rPr>
        <w:t xml:space="preserve">а в федеральный кадровый резерв.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Установлен контроль за соответствием расходов и доходов у лиц, замещающих (занимающих) должности руководителей государственных и муниципальных учреждений. </w:t>
      </w:r>
      <w:r>
        <w:rPr>
          <w:rFonts w:ascii="Times New Roman" w:hAnsi="Times New Roman"/>
          <w:sz w:val="28"/>
        </w:rPr>
        <w:t>Лица, замещающие государственные д</w:t>
      </w:r>
      <w:r>
        <w:rPr>
          <w:rFonts w:ascii="Times New Roman" w:hAnsi="Times New Roman"/>
          <w:sz w:val="28"/>
        </w:rPr>
        <w:t>олжности РФ, должности государственной и муниципальной службы и должности в отдельных организациях с государственным участием, обязаны представлять сведения о доходах, об имуществе и обязательствах имущественного характера в случае возникн</w:t>
      </w:r>
      <w:r>
        <w:rPr>
          <w:rFonts w:ascii="Times New Roman" w:hAnsi="Times New Roman"/>
          <w:sz w:val="28"/>
        </w:rPr>
        <w:t xml:space="preserve">овения оснований для представления сведений о расходах в соответствии с Федеральным законом от 03.12.2012 № 230-Ф «О контроле за соответствием расходов лиц, замещающих государственные должности, </w:t>
      </w:r>
      <w:r>
        <w:rPr>
          <w:rFonts w:ascii="Times New Roman" w:hAnsi="Times New Roman"/>
          <w:sz w:val="28"/>
        </w:rPr>
        <w:t xml:space="preserve">и иных лиц их доходам» в срок не позднее 30 апреля года, следующего за годом, в котором возникли такие основания.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Государственный служащий не сможет находиться на службе, если подаст заведомо неполные сведения. В соответствии с ранее дейст</w:t>
      </w:r>
      <w:r>
        <w:rPr>
          <w:rFonts w:ascii="Times New Roman" w:hAnsi="Times New Roman"/>
          <w:sz w:val="28"/>
        </w:rPr>
        <w:t>вующей редакцией такое правило применялось, когда сведения не представили или подали заведомо недостоверные.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7000000">
      <w:pPr>
        <w:widowControl w:val="0"/>
        <w:spacing w:line="240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Кроме того, установлен запрет на размещение в сети «Интернет» сведений о доходах, об имуществе и обязательствах имущественного характера,</w:t>
      </w:r>
      <w:r>
        <w:rPr>
          <w:rFonts w:ascii="Times New Roman" w:hAnsi="Times New Roman"/>
          <w:sz w:val="28"/>
        </w:rPr>
        <w:t xml:space="preserve"> представляемые лицами, замещающими должности, указанные в пунктах 1.1 - 3.2 части 1 статьи 8 Федерального закона от 25.12.2008 № 273-ФЗ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противодействии коррупции».</w:t>
      </w:r>
    </w:p>
    <w:p w14:paraId="08000000">
      <w:pPr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line="240" w:lineRule="atLeast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line="240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Прокуратура Уинского района </w:t>
      </w:r>
    </w:p>
    <w:p w14:paraId="0B000000">
      <w:pPr>
        <w:widowControl w:val="0"/>
        <w:spacing w:line="240" w:lineRule="atLeast"/>
        <w:ind w:firstLine="397"/>
        <w:jc w:val="both"/>
        <w:rPr>
          <w:rFonts w:ascii="Times New Roman" w:hAnsi="Times New Roman"/>
          <w:sz w:val="27"/>
        </w:rPr>
      </w:pPr>
    </w:p>
    <w:sectPr>
      <w:pgSz w:h="16838" w:orient="portrait" w:w="11906"/>
      <w:pgMar w:bottom="397" w:footer="708" w:gutter="0" w:header="708" w:left="1080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Nonformat"/>
    <w:link w:val="Style_11"/>
    <w:rPr>
      <w:rFonts w:ascii="Courier New" w:hAnsi="Courier New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Body Text Indent 2"/>
    <w:basedOn w:val="Style_2"/>
    <w:link w:val="Style_13_ch"/>
    <w:pPr>
      <w:widowControl w:val="1"/>
      <w:spacing w:after="120" w:line="480" w:lineRule="auto"/>
      <w:ind w:left="283"/>
    </w:pPr>
  </w:style>
  <w:style w:styleId="Style_13_ch" w:type="character">
    <w:name w:val="Body Text Indent 2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6" w:type="paragraph">
    <w:name w:val="Body Text Indent"/>
    <w:basedOn w:val="Style_2"/>
    <w:link w:val="Style_16_ch"/>
    <w:pPr>
      <w:widowControl w:val="1"/>
      <w:ind w:firstLine="851"/>
    </w:pPr>
    <w:rPr>
      <w:b w:val="1"/>
      <w:sz w:val="28"/>
    </w:rPr>
  </w:style>
  <w:style w:styleId="Style_16_ch" w:type="character">
    <w:name w:val="Body Text Indent"/>
    <w:basedOn w:val="Style_2_ch"/>
    <w:link w:val="Style_16"/>
    <w:rPr>
      <w:b w:val="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ConsPlusNormal"/>
    <w:link w:val="Style_19_ch"/>
    <w:pPr>
      <w:widowControl w:val="0"/>
      <w:ind/>
    </w:pPr>
    <w:rPr>
      <w:sz w:val="24"/>
    </w:rPr>
  </w:style>
  <w:style w:styleId="Style_19_ch" w:type="character">
    <w:name w:val="ConsPlusNormal"/>
    <w:link w:val="Style_19"/>
    <w:rPr>
      <w:sz w:val="24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8" w:type="paragraph">
    <w:name w:val="annotation text"/>
    <w:basedOn w:val="Style_2"/>
    <w:link w:val="Style_8_ch"/>
  </w:style>
  <w:style w:styleId="Style_8_ch" w:type="character">
    <w:name w:val="annotation text"/>
    <w:basedOn w:val="Style_2_ch"/>
    <w:link w:val="Style_8"/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2025-12-02T07:52:14Z</dcterms:created>
  <dcterms:modified xsi:type="dcterms:W3CDTF">2026-05-11T11:15:39Z</dcterms:modified>
</cp:coreProperties>
</file>