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D0" w:rsidRPr="00166ED0" w:rsidRDefault="00166ED0" w:rsidP="00166E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t>Уполномоченным по защите прав предпринимателей в Пермском крае</w:t>
      </w:r>
      <w:r w:rsidR="008F09C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t>совместно с Министерством экономического развития и инвестиций Пермского края</w:t>
      </w:r>
      <w:r w:rsidR="008F09C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t>реализуется проект по мониторингу удовлетворенности субъектов предпринимательской деятельности результатами взаимодействия с</w:t>
      </w:r>
      <w:r w:rsidR="008F09C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t>органами</w:t>
      </w:r>
      <w:r w:rsidR="008F09C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t>государственной</w:t>
      </w:r>
      <w:r w:rsidR="008F09C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муниципальной власти, осуществляющими свою деятельность на территории Пермского края, посредством интернет-опроса по ссылке: https://clck.ru/3Q4B9F. </w:t>
      </w:r>
    </w:p>
    <w:p w:rsidR="00166ED0" w:rsidRPr="00166ED0" w:rsidRDefault="00166ED0" w:rsidP="00166E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Опрос направлен на выявление проблем, требующих принятия управленческих решений и мер реагирования, и проводится в целях создания </w:t>
      </w:r>
      <w:r w:rsidRPr="00166ED0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в Пермском крае комфортной деловой среды для предпринимательской активности. Дополнительная информация об опросе размещена на официальном сайте Министерства: </w:t>
      </w:r>
      <w:hyperlink r:id="rId4" w:tgtFrame="_blank" w:history="1">
        <w:r w:rsidRPr="00166E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https://economy.permkrai.ru/novosti/?id=368429</w:t>
        </w:r>
      </w:hyperlink>
      <w:r w:rsidRPr="00166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66ED0" w:rsidRPr="0016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06"/>
    <w:rsid w:val="00166ED0"/>
    <w:rsid w:val="008E6582"/>
    <w:rsid w:val="008F09C6"/>
    <w:rsid w:val="00A8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1E29"/>
  <w15:chartTrackingRefBased/>
  <w15:docId w15:val="{3CBA49DB-39AB-47EC-ADEA-797B3D3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nomy.permkrai.ru/novosti/?id=368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2026-06-11T05:09:00Z</dcterms:created>
  <dcterms:modified xsi:type="dcterms:W3CDTF">2026-06-11T05:12:00Z</dcterms:modified>
</cp:coreProperties>
</file>